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E31D7F" w:rsidRPr="00E31D7F" w14:paraId="3B7C63B8" w14:textId="77777777" w:rsidTr="00AF17C5">
        <w:tc>
          <w:tcPr>
            <w:tcW w:w="4786" w:type="dxa"/>
            <w:hideMark/>
          </w:tcPr>
          <w:p w14:paraId="7263F5C8" w14:textId="77777777" w:rsidR="00E31D7F" w:rsidRPr="00E31D7F" w:rsidRDefault="00E31D7F" w:rsidP="00E31D7F">
            <w:pPr>
              <w:widowControl w:val="0"/>
              <w:spacing w:after="0" w:line="240" w:lineRule="auto"/>
              <w:ind w:hanging="142"/>
              <w:rPr>
                <w:rFonts w:ascii="Times New Roman" w:eastAsia="Batang" w:hAnsi="Times New Roman"/>
                <w:snapToGrid w:val="0"/>
                <w:sz w:val="24"/>
                <w:szCs w:val="24"/>
                <w:lang w:eastAsia="ru-RU"/>
              </w:rPr>
            </w:pPr>
          </w:p>
        </w:tc>
        <w:tc>
          <w:tcPr>
            <w:tcW w:w="4536" w:type="dxa"/>
            <w:hideMark/>
          </w:tcPr>
          <w:p w14:paraId="7FD8DEBB" w14:textId="77777777" w:rsidR="00E31D7F" w:rsidRPr="00E31D7F" w:rsidRDefault="00E31D7F" w:rsidP="00E31D7F">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E31D7F">
              <w:rPr>
                <w:rFonts w:ascii="Times New Roman" w:eastAsia="Times New Roman" w:hAnsi="Times New Roman"/>
                <w:bCs/>
                <w:iCs/>
                <w:sz w:val="24"/>
                <w:szCs w:val="24"/>
                <w:lang w:val="kk-KZ" w:eastAsia="ru-RU"/>
              </w:rPr>
              <w:t>«Қазақстан Республикасы</w:t>
            </w:r>
          </w:p>
          <w:p w14:paraId="3DE5AD7C" w14:textId="77777777" w:rsidR="00E31D7F" w:rsidRPr="00E31D7F" w:rsidRDefault="00E31D7F" w:rsidP="00E31D7F">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E31D7F">
              <w:rPr>
                <w:rFonts w:ascii="Times New Roman" w:eastAsia="Times New Roman" w:hAnsi="Times New Roman"/>
                <w:bCs/>
                <w:iCs/>
                <w:sz w:val="24"/>
                <w:szCs w:val="24"/>
                <w:lang w:val="kk-KZ" w:eastAsia="ru-RU"/>
              </w:rPr>
              <w:t>Денсаулық сақтау министрлігі</w:t>
            </w:r>
          </w:p>
          <w:p w14:paraId="2F3D4A23" w14:textId="77777777" w:rsidR="00E31D7F" w:rsidRPr="00E31D7F" w:rsidRDefault="00E31D7F" w:rsidP="00E31D7F">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E31D7F">
              <w:rPr>
                <w:rFonts w:ascii="Times New Roman" w:eastAsia="Times New Roman" w:hAnsi="Times New Roman"/>
                <w:bCs/>
                <w:iCs/>
                <w:sz w:val="24"/>
                <w:szCs w:val="24"/>
                <w:lang w:val="kk-KZ" w:eastAsia="ru-RU"/>
              </w:rPr>
              <w:t xml:space="preserve">Медициналық және </w:t>
            </w:r>
          </w:p>
          <w:p w14:paraId="5D51DD41" w14:textId="77777777" w:rsidR="00E31D7F" w:rsidRPr="00E31D7F" w:rsidRDefault="00E31D7F" w:rsidP="00E31D7F">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E31D7F">
              <w:rPr>
                <w:rFonts w:ascii="Times New Roman" w:eastAsia="Times New Roman" w:hAnsi="Times New Roman"/>
                <w:bCs/>
                <w:iCs/>
                <w:sz w:val="24"/>
                <w:szCs w:val="24"/>
                <w:lang w:val="kk-KZ" w:eastAsia="ru-RU"/>
              </w:rPr>
              <w:t xml:space="preserve">фармацевтикалық бақылау </w:t>
            </w:r>
          </w:p>
          <w:p w14:paraId="28A1FDD3" w14:textId="77777777" w:rsidR="00E31D7F" w:rsidRPr="00E31D7F" w:rsidRDefault="00E31D7F" w:rsidP="00E31D7F">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E31D7F">
              <w:rPr>
                <w:rFonts w:ascii="Times New Roman" w:eastAsia="Times New Roman" w:hAnsi="Times New Roman"/>
                <w:bCs/>
                <w:iCs/>
                <w:sz w:val="24"/>
                <w:szCs w:val="24"/>
                <w:lang w:val="kk-KZ" w:eastAsia="ru-RU"/>
              </w:rPr>
              <w:t>комитеті» РММ төрағасының</w:t>
            </w:r>
          </w:p>
          <w:p w14:paraId="1F2716B7" w14:textId="77777777" w:rsidR="002032CE" w:rsidRPr="002032CE" w:rsidRDefault="002032CE" w:rsidP="002032CE">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2032CE">
              <w:rPr>
                <w:rFonts w:ascii="Times New Roman" w:eastAsia="Times New Roman" w:hAnsi="Times New Roman"/>
                <w:bCs/>
                <w:iCs/>
                <w:sz w:val="24"/>
                <w:szCs w:val="24"/>
                <w:lang w:val="kk-KZ" w:eastAsia="ru-RU"/>
              </w:rPr>
              <w:t>2021 ж. «27» 10</w:t>
            </w:r>
          </w:p>
          <w:p w14:paraId="56019117" w14:textId="399F2BE5" w:rsidR="00E31D7F" w:rsidRPr="00E31D7F" w:rsidRDefault="002032CE" w:rsidP="002032CE">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2032CE">
              <w:rPr>
                <w:rFonts w:ascii="Times New Roman" w:eastAsia="Times New Roman" w:hAnsi="Times New Roman"/>
                <w:bCs/>
                <w:iCs/>
                <w:sz w:val="24"/>
                <w:szCs w:val="24"/>
                <w:lang w:val="kk-KZ" w:eastAsia="ru-RU"/>
              </w:rPr>
              <w:t>№N044141</w:t>
            </w:r>
            <w:r w:rsidR="00E31D7F" w:rsidRPr="00E31D7F">
              <w:rPr>
                <w:rFonts w:ascii="Times New Roman" w:eastAsia="Times New Roman" w:hAnsi="Times New Roman"/>
                <w:bCs/>
                <w:iCs/>
                <w:sz w:val="24"/>
                <w:szCs w:val="24"/>
                <w:lang w:val="kk-KZ" w:eastAsia="ru-RU"/>
              </w:rPr>
              <w:t xml:space="preserve"> бұйрығымен</w:t>
            </w:r>
          </w:p>
          <w:p w14:paraId="15280D5A" w14:textId="77777777" w:rsidR="00E31D7F" w:rsidRPr="00E31D7F" w:rsidRDefault="00E31D7F" w:rsidP="00E31D7F">
            <w:pPr>
              <w:widowControl w:val="0"/>
              <w:spacing w:after="0" w:line="240" w:lineRule="auto"/>
              <w:rPr>
                <w:rFonts w:ascii="Times New Roman" w:eastAsia="Batang" w:hAnsi="Times New Roman"/>
                <w:snapToGrid w:val="0"/>
                <w:sz w:val="24"/>
                <w:szCs w:val="24"/>
                <w:lang w:eastAsia="ru-RU"/>
              </w:rPr>
            </w:pPr>
            <w:r w:rsidRPr="00E31D7F">
              <w:rPr>
                <w:rFonts w:ascii="Times New Roman" w:eastAsia="Times New Roman" w:hAnsi="Times New Roman"/>
                <w:b/>
                <w:bCs/>
                <w:iCs/>
                <w:sz w:val="24"/>
                <w:szCs w:val="24"/>
                <w:lang w:val="kk-KZ" w:eastAsia="ru-RU"/>
              </w:rPr>
              <w:t>БЕКІТІЛГЕН</w:t>
            </w:r>
          </w:p>
        </w:tc>
        <w:tc>
          <w:tcPr>
            <w:tcW w:w="4536" w:type="dxa"/>
          </w:tcPr>
          <w:p w14:paraId="3C95020C" w14:textId="77777777" w:rsidR="00E31D7F" w:rsidRPr="00E31D7F" w:rsidRDefault="00E31D7F" w:rsidP="00E31D7F">
            <w:pPr>
              <w:widowControl w:val="0"/>
              <w:spacing w:after="0" w:line="240" w:lineRule="auto"/>
              <w:jc w:val="center"/>
              <w:rPr>
                <w:rFonts w:ascii="Times New Roman" w:eastAsia="Times New Roman" w:hAnsi="Times New Roman"/>
                <w:b/>
                <w:snapToGrid w:val="0"/>
                <w:sz w:val="24"/>
                <w:szCs w:val="24"/>
                <w:lang w:eastAsia="ru-RU"/>
              </w:rPr>
            </w:pPr>
            <w:r w:rsidRPr="00E31D7F">
              <w:rPr>
                <w:rFonts w:ascii="Times New Roman" w:eastAsia="Times New Roman" w:hAnsi="Times New Roman"/>
                <w:b/>
                <w:snapToGrid w:val="0"/>
                <w:sz w:val="24"/>
                <w:szCs w:val="24"/>
                <w:lang w:eastAsia="ru-RU"/>
              </w:rPr>
              <w:t xml:space="preserve"> </w:t>
            </w:r>
          </w:p>
        </w:tc>
      </w:tr>
      <w:tr w:rsidR="00E31D7F" w:rsidRPr="00E31D7F" w14:paraId="5AFAE7AD" w14:textId="77777777" w:rsidTr="00AF17C5">
        <w:tc>
          <w:tcPr>
            <w:tcW w:w="4786" w:type="dxa"/>
          </w:tcPr>
          <w:p w14:paraId="2E0A701F" w14:textId="77777777" w:rsidR="00E31D7F" w:rsidRPr="00E31D7F" w:rsidRDefault="00E31D7F" w:rsidP="00E31D7F">
            <w:pPr>
              <w:widowControl w:val="0"/>
              <w:spacing w:after="0" w:line="240" w:lineRule="auto"/>
              <w:rPr>
                <w:rFonts w:ascii="Times New Roman" w:eastAsia="Batang" w:hAnsi="Times New Roman"/>
                <w:sz w:val="24"/>
                <w:szCs w:val="24"/>
                <w:lang w:eastAsia="ru-RU"/>
              </w:rPr>
            </w:pPr>
          </w:p>
        </w:tc>
        <w:tc>
          <w:tcPr>
            <w:tcW w:w="4536" w:type="dxa"/>
          </w:tcPr>
          <w:p w14:paraId="617C2CC7" w14:textId="77777777" w:rsidR="00E31D7F" w:rsidRPr="00E31D7F" w:rsidRDefault="00E31D7F" w:rsidP="00E31D7F">
            <w:pPr>
              <w:autoSpaceDE w:val="0"/>
              <w:autoSpaceDN w:val="0"/>
              <w:spacing w:after="0" w:line="240" w:lineRule="auto"/>
              <w:rPr>
                <w:rFonts w:ascii="Times New Roman" w:eastAsia="Batang" w:hAnsi="Times New Roman"/>
                <w:sz w:val="24"/>
                <w:szCs w:val="24"/>
                <w:lang w:eastAsia="ru-RU"/>
              </w:rPr>
            </w:pPr>
          </w:p>
        </w:tc>
        <w:tc>
          <w:tcPr>
            <w:tcW w:w="4536" w:type="dxa"/>
          </w:tcPr>
          <w:p w14:paraId="73CEAE20" w14:textId="77777777" w:rsidR="00E31D7F" w:rsidRPr="00E31D7F" w:rsidRDefault="00E31D7F" w:rsidP="00E31D7F">
            <w:pPr>
              <w:autoSpaceDE w:val="0"/>
              <w:autoSpaceDN w:val="0"/>
              <w:spacing w:after="0" w:line="240" w:lineRule="auto"/>
              <w:jc w:val="center"/>
              <w:rPr>
                <w:rFonts w:ascii="Times New Roman" w:eastAsia="Batang" w:hAnsi="Times New Roman"/>
                <w:sz w:val="24"/>
                <w:szCs w:val="24"/>
                <w:lang w:eastAsia="ru-RU"/>
              </w:rPr>
            </w:pPr>
          </w:p>
        </w:tc>
      </w:tr>
    </w:tbl>
    <w:p w14:paraId="6696C0F8" w14:textId="77777777" w:rsidR="00E31D7F" w:rsidRPr="00E31D7F" w:rsidRDefault="00E31D7F" w:rsidP="00E31D7F">
      <w:pPr>
        <w:autoSpaceDE w:val="0"/>
        <w:autoSpaceDN w:val="0"/>
        <w:spacing w:after="0" w:line="240" w:lineRule="auto"/>
        <w:jc w:val="center"/>
        <w:rPr>
          <w:rFonts w:ascii="Times New Roman" w:eastAsia="Times New Roman" w:hAnsi="Times New Roman"/>
          <w:b/>
          <w:sz w:val="24"/>
          <w:szCs w:val="24"/>
          <w:lang w:eastAsia="ru-RU"/>
        </w:rPr>
      </w:pPr>
    </w:p>
    <w:p w14:paraId="4075E43A" w14:textId="77777777" w:rsidR="00E31D7F" w:rsidRPr="00E31D7F" w:rsidRDefault="00E31D7F" w:rsidP="00E31D7F">
      <w:pPr>
        <w:tabs>
          <w:tab w:val="left" w:pos="284"/>
        </w:tabs>
        <w:spacing w:after="0" w:line="240" w:lineRule="auto"/>
        <w:jc w:val="center"/>
        <w:rPr>
          <w:rFonts w:ascii="Times New Roman" w:eastAsia="Times New Roman" w:hAnsi="Times New Roman"/>
          <w:b/>
          <w:bCs/>
          <w:sz w:val="24"/>
          <w:szCs w:val="24"/>
          <w:lang w:val="kk-KZ"/>
        </w:rPr>
      </w:pPr>
      <w:r w:rsidRPr="00E31D7F">
        <w:rPr>
          <w:rFonts w:ascii="Times New Roman" w:eastAsia="Times New Roman" w:hAnsi="Times New Roman"/>
          <w:b/>
          <w:bCs/>
          <w:sz w:val="24"/>
          <w:szCs w:val="24"/>
          <w:lang w:val="kk-KZ"/>
        </w:rPr>
        <w:t>ДӘРІЛІК ПРЕПАРАТТЫҢ ЖАЛПЫ СИПАТТАМАСЫ</w:t>
      </w:r>
    </w:p>
    <w:p w14:paraId="05C161C3" w14:textId="77777777" w:rsidR="00E31D7F" w:rsidRPr="00E31D7F" w:rsidRDefault="00E31D7F" w:rsidP="00E31D7F">
      <w:pPr>
        <w:tabs>
          <w:tab w:val="left" w:pos="284"/>
        </w:tabs>
        <w:spacing w:after="0" w:line="240" w:lineRule="auto"/>
        <w:jc w:val="center"/>
        <w:rPr>
          <w:rFonts w:ascii="Times New Roman" w:eastAsia="Times New Roman" w:hAnsi="Times New Roman"/>
          <w:sz w:val="24"/>
          <w:szCs w:val="24"/>
        </w:rPr>
      </w:pPr>
    </w:p>
    <w:p w14:paraId="66D01D66" w14:textId="77777777" w:rsidR="00E31D7F" w:rsidRPr="00E31D7F" w:rsidRDefault="00E31D7F" w:rsidP="00E31D7F">
      <w:pPr>
        <w:spacing w:after="0" w:line="240" w:lineRule="auto"/>
        <w:rPr>
          <w:rFonts w:ascii="Times New Roman" w:eastAsia="Times New Roman" w:hAnsi="Times New Roman"/>
          <w:b/>
          <w:bCs/>
          <w:iCs/>
          <w:sz w:val="24"/>
          <w:szCs w:val="24"/>
        </w:rPr>
      </w:pPr>
      <w:r w:rsidRPr="00E31D7F">
        <w:rPr>
          <w:rFonts w:ascii="Times New Roman" w:eastAsia="Times New Roman" w:hAnsi="Times New Roman"/>
          <w:b/>
          <w:bCs/>
          <w:iCs/>
          <w:sz w:val="24"/>
          <w:szCs w:val="24"/>
        </w:rPr>
        <w:t xml:space="preserve">1. </w:t>
      </w:r>
      <w:r w:rsidRPr="00E31D7F">
        <w:rPr>
          <w:rFonts w:ascii="Times New Roman" w:eastAsia="Times New Roman" w:hAnsi="Times New Roman"/>
          <w:b/>
          <w:bCs/>
          <w:iCs/>
          <w:sz w:val="24"/>
          <w:szCs w:val="24"/>
          <w:lang w:val="kk-KZ"/>
        </w:rPr>
        <w:t xml:space="preserve">  </w:t>
      </w:r>
      <w:r w:rsidRPr="00E31D7F">
        <w:rPr>
          <w:rFonts w:ascii="Times New Roman" w:eastAsia="Times New Roman" w:hAnsi="Times New Roman"/>
          <w:b/>
          <w:bCs/>
          <w:iCs/>
          <w:sz w:val="24"/>
          <w:szCs w:val="24"/>
        </w:rPr>
        <w:t>ДӘ</w:t>
      </w:r>
      <w:r w:rsidRPr="00E31D7F">
        <w:rPr>
          <w:rFonts w:ascii="Times New Roman" w:eastAsia="Times New Roman" w:hAnsi="Times New Roman" w:cs="Book Antiqua"/>
          <w:b/>
          <w:bCs/>
          <w:iCs/>
          <w:sz w:val="24"/>
          <w:szCs w:val="24"/>
        </w:rPr>
        <w:t>РІЛІК</w:t>
      </w:r>
      <w:r w:rsidRPr="00E31D7F">
        <w:rPr>
          <w:rFonts w:ascii="Times New Roman" w:eastAsia="Times New Roman" w:hAnsi="Times New Roman"/>
          <w:b/>
          <w:bCs/>
          <w:iCs/>
          <w:sz w:val="24"/>
          <w:szCs w:val="24"/>
        </w:rPr>
        <w:t xml:space="preserve"> </w:t>
      </w:r>
      <w:r w:rsidRPr="00E31D7F">
        <w:rPr>
          <w:rFonts w:ascii="Times New Roman" w:eastAsia="Times New Roman" w:hAnsi="Times New Roman" w:cs="Book Antiqua"/>
          <w:b/>
          <w:bCs/>
          <w:iCs/>
          <w:sz w:val="24"/>
          <w:szCs w:val="24"/>
        </w:rPr>
        <w:t>ПРЕПАРАТ</w:t>
      </w:r>
      <w:r w:rsidRPr="00E31D7F">
        <w:rPr>
          <w:rFonts w:ascii="Times New Roman" w:eastAsia="Times New Roman" w:hAnsi="Times New Roman"/>
          <w:b/>
          <w:bCs/>
          <w:iCs/>
          <w:sz w:val="24"/>
          <w:szCs w:val="24"/>
        </w:rPr>
        <w:t xml:space="preserve"> </w:t>
      </w:r>
      <w:r w:rsidRPr="00E31D7F">
        <w:rPr>
          <w:rFonts w:ascii="Times New Roman" w:eastAsia="Times New Roman" w:hAnsi="Times New Roman" w:cs="Book Antiqua"/>
          <w:b/>
          <w:bCs/>
          <w:iCs/>
          <w:sz w:val="24"/>
          <w:szCs w:val="24"/>
        </w:rPr>
        <w:t>АТАУЫ</w:t>
      </w:r>
    </w:p>
    <w:p w14:paraId="5904CEA9" w14:textId="77777777" w:rsidR="00E31D7F" w:rsidRPr="00E31D7F" w:rsidRDefault="00E31D7F" w:rsidP="00E31D7F">
      <w:pPr>
        <w:autoSpaceDE w:val="0"/>
        <w:autoSpaceDN w:val="0"/>
        <w:adjustRightInd w:val="0"/>
        <w:spacing w:after="0" w:line="240" w:lineRule="auto"/>
        <w:rPr>
          <w:rFonts w:ascii="Times New Roman" w:eastAsia="Times New Roman" w:hAnsi="Times New Roman"/>
          <w:color w:val="000000"/>
          <w:spacing w:val="-4"/>
          <w:sz w:val="24"/>
          <w:szCs w:val="24"/>
          <w:lang w:eastAsia="hu-HU"/>
        </w:rPr>
      </w:pPr>
      <w:proofErr w:type="spellStart"/>
      <w:r w:rsidRPr="00E31D7F">
        <w:rPr>
          <w:rFonts w:ascii="Times New Roman" w:eastAsia="Times New Roman" w:hAnsi="Times New Roman"/>
          <w:color w:val="000000"/>
          <w:sz w:val="24"/>
          <w:szCs w:val="28"/>
          <w:lang w:eastAsia="ru-RU"/>
        </w:rPr>
        <w:t>Левосимдекс</w:t>
      </w:r>
      <w:proofErr w:type="spellEnd"/>
      <w:r w:rsidRPr="00E31D7F">
        <w:rPr>
          <w:rFonts w:ascii="Times New Roman" w:eastAsia="Times New Roman" w:hAnsi="Times New Roman"/>
          <w:color w:val="000000"/>
          <w:sz w:val="24"/>
          <w:szCs w:val="28"/>
          <w:lang w:eastAsia="ru-RU"/>
        </w:rPr>
        <w:t xml:space="preserve">, 2.5 мг/мл, 5 мл, </w:t>
      </w:r>
      <w:r w:rsidRPr="00E31D7F">
        <w:rPr>
          <w:rFonts w:ascii="Times New Roman" w:eastAsia="Times New Roman" w:hAnsi="Times New Roman"/>
          <w:color w:val="000000"/>
          <w:sz w:val="24"/>
          <w:szCs w:val="24"/>
          <w:lang w:val="kk-KZ" w:eastAsia="ru-RU"/>
        </w:rPr>
        <w:t>инфузия үшін ерітінді дайындауға арналған концентрат</w:t>
      </w:r>
      <w:r w:rsidRPr="00E31D7F">
        <w:rPr>
          <w:rFonts w:ascii="Times New Roman" w:eastAsia="Times New Roman" w:hAnsi="Times New Roman"/>
          <w:color w:val="000000"/>
          <w:spacing w:val="-4"/>
          <w:sz w:val="24"/>
          <w:szCs w:val="24"/>
          <w:lang w:eastAsia="hu-HU"/>
        </w:rPr>
        <w:t>.</w:t>
      </w:r>
    </w:p>
    <w:p w14:paraId="287905DC" w14:textId="77777777" w:rsidR="00E31D7F" w:rsidRPr="00E31D7F" w:rsidRDefault="00E31D7F" w:rsidP="00E31D7F">
      <w:pPr>
        <w:autoSpaceDE w:val="0"/>
        <w:autoSpaceDN w:val="0"/>
        <w:spacing w:after="0" w:line="240" w:lineRule="auto"/>
        <w:jc w:val="both"/>
        <w:rPr>
          <w:rFonts w:ascii="Times New Roman" w:eastAsia="Times New Roman" w:hAnsi="Times New Roman"/>
          <w:sz w:val="24"/>
          <w:szCs w:val="28"/>
          <w:lang w:eastAsia="ru-RU"/>
        </w:rPr>
      </w:pPr>
    </w:p>
    <w:p w14:paraId="45E281F1" w14:textId="77777777" w:rsidR="00E31D7F" w:rsidRPr="00E31D7F" w:rsidRDefault="00E31D7F" w:rsidP="00E31D7F">
      <w:pPr>
        <w:spacing w:after="0" w:line="240" w:lineRule="auto"/>
        <w:rPr>
          <w:rFonts w:ascii="Times New Roman" w:eastAsia="Times New Roman" w:hAnsi="Times New Roman"/>
          <w:b/>
          <w:bCs/>
          <w:sz w:val="24"/>
          <w:szCs w:val="24"/>
          <w:lang w:val="kk-KZ"/>
        </w:rPr>
      </w:pPr>
      <w:bookmarkStart w:id="0" w:name="2175220285"/>
      <w:bookmarkStart w:id="1" w:name="OCRUncertain022"/>
      <w:bookmarkEnd w:id="0"/>
      <w:r w:rsidRPr="00E31D7F">
        <w:rPr>
          <w:rFonts w:ascii="Times New Roman" w:eastAsia="Times New Roman" w:hAnsi="Times New Roman"/>
          <w:b/>
          <w:sz w:val="24"/>
          <w:szCs w:val="28"/>
          <w:lang w:eastAsia="ru-RU"/>
        </w:rPr>
        <w:t xml:space="preserve">2. </w:t>
      </w:r>
      <w:r w:rsidRPr="00E31D7F">
        <w:rPr>
          <w:rFonts w:ascii="Times New Roman" w:eastAsia="Times New Roman" w:hAnsi="Times New Roman"/>
          <w:b/>
          <w:bCs/>
          <w:sz w:val="24"/>
          <w:szCs w:val="24"/>
          <w:lang w:val="kk-KZ"/>
        </w:rPr>
        <w:t>САПАЛЫҚ ЖӘНЕ САНДЫҚ ҚҰРАМЫ</w:t>
      </w:r>
    </w:p>
    <w:p w14:paraId="1D9FDD29" w14:textId="77777777" w:rsidR="00E31D7F" w:rsidRPr="00E31D7F" w:rsidRDefault="00E31D7F" w:rsidP="00E31D7F">
      <w:pPr>
        <w:spacing w:after="0" w:line="240" w:lineRule="auto"/>
        <w:jc w:val="both"/>
        <w:rPr>
          <w:rFonts w:ascii="Times New Roman" w:eastAsia="Times New Roman" w:hAnsi="Times New Roman"/>
          <w:bCs/>
          <w:sz w:val="24"/>
          <w:szCs w:val="24"/>
          <w:lang w:eastAsia="ru-RU"/>
        </w:rPr>
      </w:pPr>
      <w:r w:rsidRPr="00E31D7F">
        <w:rPr>
          <w:rFonts w:ascii="Times New Roman" w:eastAsia="Times New Roman" w:hAnsi="Times New Roman"/>
          <w:bCs/>
          <w:sz w:val="24"/>
          <w:szCs w:val="24"/>
          <w:lang w:val="kk-KZ"/>
        </w:rPr>
        <w:t>2.1 Жалпы сипаттамасы</w:t>
      </w:r>
      <w:r w:rsidRPr="00E31D7F">
        <w:rPr>
          <w:rFonts w:ascii="Times New Roman" w:eastAsia="Times New Roman" w:hAnsi="Times New Roman"/>
          <w:bCs/>
          <w:sz w:val="24"/>
          <w:szCs w:val="24"/>
          <w:lang w:eastAsia="ru-RU"/>
        </w:rPr>
        <w:t xml:space="preserve"> </w:t>
      </w:r>
    </w:p>
    <w:p w14:paraId="18F422DF" w14:textId="77777777" w:rsidR="00E31D7F" w:rsidRPr="00E31D7F" w:rsidRDefault="00E31D7F" w:rsidP="00E31D7F">
      <w:pPr>
        <w:spacing w:after="0" w:line="240" w:lineRule="auto"/>
        <w:jc w:val="both"/>
        <w:rPr>
          <w:rFonts w:ascii="Times New Roman" w:eastAsia="Times New Roman" w:hAnsi="Times New Roman"/>
          <w:bCs/>
          <w:sz w:val="24"/>
          <w:szCs w:val="28"/>
          <w:lang w:eastAsia="ru-RU"/>
        </w:rPr>
      </w:pPr>
      <w:proofErr w:type="spellStart"/>
      <w:r w:rsidRPr="00E31D7F">
        <w:rPr>
          <w:rFonts w:ascii="Times New Roman" w:eastAsia="Times New Roman" w:hAnsi="Times New Roman"/>
          <w:bCs/>
          <w:sz w:val="24"/>
          <w:szCs w:val="28"/>
          <w:lang w:eastAsia="ru-RU"/>
        </w:rPr>
        <w:t>Левосимендан</w:t>
      </w:r>
      <w:proofErr w:type="spellEnd"/>
    </w:p>
    <w:p w14:paraId="68EA8898" w14:textId="77777777" w:rsidR="00E31D7F" w:rsidRPr="00E31D7F" w:rsidRDefault="00E31D7F" w:rsidP="00E31D7F">
      <w:pPr>
        <w:widowControl w:val="0"/>
        <w:autoSpaceDE w:val="0"/>
        <w:autoSpaceDN w:val="0"/>
        <w:spacing w:after="0" w:line="240" w:lineRule="auto"/>
        <w:ind w:left="2977" w:hanging="2977"/>
        <w:jc w:val="both"/>
        <w:rPr>
          <w:rFonts w:ascii="Times New Roman" w:eastAsia="Times New Roman" w:hAnsi="Times New Roman"/>
          <w:sz w:val="24"/>
          <w:szCs w:val="24"/>
          <w:lang w:eastAsia="ru-RU"/>
        </w:rPr>
      </w:pPr>
      <w:r w:rsidRPr="00E31D7F">
        <w:rPr>
          <w:rFonts w:ascii="Times New Roman" w:eastAsia="Times New Roman" w:hAnsi="Times New Roman"/>
          <w:sz w:val="24"/>
          <w:szCs w:val="28"/>
          <w:lang w:eastAsia="ru-RU"/>
        </w:rPr>
        <w:t xml:space="preserve">2.2 </w:t>
      </w:r>
      <w:r w:rsidRPr="00E31D7F">
        <w:rPr>
          <w:rFonts w:ascii="Times New Roman" w:eastAsia="Times New Roman" w:hAnsi="Times New Roman"/>
          <w:bCs/>
          <w:sz w:val="24"/>
          <w:szCs w:val="24"/>
          <w:lang w:val="kk-KZ"/>
        </w:rPr>
        <w:t>Сапалық және сандық құрамы</w:t>
      </w:r>
    </w:p>
    <w:p w14:paraId="08872948" w14:textId="77777777" w:rsidR="00E31D7F" w:rsidRPr="00E31D7F" w:rsidRDefault="00E31D7F" w:rsidP="00E31D7F">
      <w:pPr>
        <w:spacing w:after="0" w:line="240" w:lineRule="auto"/>
        <w:rPr>
          <w:rFonts w:ascii="Times New Roman" w:eastAsia="Times New Roman" w:hAnsi="Times New Roman"/>
          <w:bCs/>
          <w:i/>
          <w:sz w:val="24"/>
          <w:szCs w:val="24"/>
          <w:lang w:val="kk-KZ" w:eastAsia="ru-RU"/>
        </w:rPr>
      </w:pPr>
      <w:r w:rsidRPr="00E31D7F">
        <w:rPr>
          <w:rFonts w:ascii="Times New Roman" w:eastAsia="Times New Roman" w:hAnsi="Times New Roman"/>
          <w:sz w:val="24"/>
          <w:szCs w:val="24"/>
          <w:lang w:val="kk-KZ"/>
        </w:rPr>
        <w:t xml:space="preserve">1 </w:t>
      </w:r>
      <w:r w:rsidRPr="00E31D7F">
        <w:rPr>
          <w:rFonts w:ascii="Times New Roman" w:eastAsia="Times New Roman" w:hAnsi="Times New Roman"/>
          <w:bCs/>
          <w:sz w:val="24"/>
          <w:szCs w:val="28"/>
          <w:lang w:eastAsia="ru-RU"/>
        </w:rPr>
        <w:t xml:space="preserve">мл </w:t>
      </w:r>
      <w:proofErr w:type="spellStart"/>
      <w:r w:rsidRPr="00E31D7F">
        <w:rPr>
          <w:rFonts w:ascii="Times New Roman" w:eastAsia="Times New Roman" w:hAnsi="Times New Roman"/>
          <w:bCs/>
          <w:sz w:val="24"/>
          <w:szCs w:val="28"/>
          <w:lang w:eastAsia="ru-RU"/>
        </w:rPr>
        <w:t>препаратты</w:t>
      </w:r>
      <w:proofErr w:type="spellEnd"/>
      <w:r w:rsidRPr="00E31D7F">
        <w:rPr>
          <w:rFonts w:ascii="Times New Roman" w:eastAsia="Times New Roman" w:hAnsi="Times New Roman"/>
          <w:bCs/>
          <w:sz w:val="24"/>
          <w:szCs w:val="28"/>
          <w:lang w:val="kk-KZ" w:eastAsia="ru-RU"/>
        </w:rPr>
        <w:t>ң</w:t>
      </w:r>
      <w:r w:rsidRPr="00E31D7F">
        <w:rPr>
          <w:rFonts w:ascii="Times New Roman" w:eastAsia="Times New Roman" w:hAnsi="Times New Roman"/>
          <w:bCs/>
          <w:sz w:val="24"/>
          <w:szCs w:val="28"/>
          <w:lang w:eastAsia="ru-RU"/>
        </w:rPr>
        <w:t xml:space="preserve"> </w:t>
      </w:r>
      <w:r w:rsidRPr="00E31D7F">
        <w:rPr>
          <w:rFonts w:ascii="Times New Roman" w:eastAsia="Times New Roman" w:hAnsi="Times New Roman"/>
          <w:bCs/>
          <w:sz w:val="24"/>
          <w:szCs w:val="28"/>
          <w:lang w:val="kk-KZ" w:eastAsia="ru-RU"/>
        </w:rPr>
        <w:t>құ</w:t>
      </w:r>
      <w:proofErr w:type="spellStart"/>
      <w:r w:rsidRPr="00E31D7F">
        <w:rPr>
          <w:rFonts w:ascii="Times New Roman" w:eastAsia="Times New Roman" w:hAnsi="Times New Roman"/>
          <w:bCs/>
          <w:sz w:val="24"/>
          <w:szCs w:val="28"/>
          <w:lang w:eastAsia="ru-RU"/>
        </w:rPr>
        <w:t>рамында</w:t>
      </w:r>
      <w:proofErr w:type="spellEnd"/>
      <w:r w:rsidRPr="00E31D7F">
        <w:rPr>
          <w:rFonts w:ascii="Times New Roman" w:eastAsia="Times New Roman" w:hAnsi="Times New Roman"/>
          <w:bCs/>
          <w:sz w:val="24"/>
          <w:szCs w:val="28"/>
          <w:lang w:eastAsia="ru-RU"/>
        </w:rPr>
        <w:t xml:space="preserve"> </w:t>
      </w:r>
    </w:p>
    <w:p w14:paraId="44475E83" w14:textId="77777777" w:rsidR="00E31D7F" w:rsidRPr="00E31D7F" w:rsidRDefault="00E31D7F" w:rsidP="00E31D7F">
      <w:pPr>
        <w:widowControl w:val="0"/>
        <w:autoSpaceDE w:val="0"/>
        <w:autoSpaceDN w:val="0"/>
        <w:spacing w:after="0" w:line="240" w:lineRule="auto"/>
        <w:ind w:left="2977" w:hanging="2977"/>
        <w:jc w:val="both"/>
        <w:rPr>
          <w:rFonts w:ascii="Times New Roman" w:eastAsia="Times New Roman" w:hAnsi="Times New Roman"/>
          <w:bCs/>
          <w:sz w:val="24"/>
          <w:szCs w:val="28"/>
          <w:lang w:val="kk-KZ" w:eastAsia="ru-RU"/>
        </w:rPr>
      </w:pPr>
      <w:bookmarkStart w:id="2" w:name="_Hlk50639346"/>
      <w:r w:rsidRPr="00E31D7F">
        <w:rPr>
          <w:rFonts w:ascii="Times New Roman" w:eastAsia="Times New Roman" w:hAnsi="Times New Roman"/>
          <w:i/>
          <w:sz w:val="24"/>
          <w:szCs w:val="24"/>
          <w:lang w:val="kk-KZ"/>
        </w:rPr>
        <w:t xml:space="preserve">белсенді зат </w:t>
      </w:r>
      <w:r w:rsidRPr="00E31D7F">
        <w:rPr>
          <w:rFonts w:ascii="Times New Roman" w:eastAsia="Times New Roman" w:hAnsi="Times New Roman"/>
          <w:bCs/>
          <w:i/>
          <w:sz w:val="24"/>
          <w:szCs w:val="28"/>
          <w:lang w:val="kk-KZ" w:eastAsia="ru-RU"/>
        </w:rPr>
        <w:t xml:space="preserve">– </w:t>
      </w:r>
      <w:r w:rsidRPr="00E31D7F">
        <w:rPr>
          <w:rFonts w:ascii="Times New Roman" w:eastAsia="Times New Roman" w:hAnsi="Times New Roman"/>
          <w:bCs/>
          <w:sz w:val="24"/>
          <w:szCs w:val="28"/>
          <w:lang w:val="kk-KZ" w:eastAsia="ru-RU"/>
        </w:rPr>
        <w:t>2.5 мг левосимендан;</w:t>
      </w:r>
    </w:p>
    <w:bookmarkEnd w:id="2"/>
    <w:p w14:paraId="010199A4" w14:textId="77777777" w:rsidR="00E31D7F" w:rsidRPr="00E31D7F" w:rsidRDefault="00E31D7F" w:rsidP="00E31D7F">
      <w:pPr>
        <w:autoSpaceDE w:val="0"/>
        <w:autoSpaceDN w:val="0"/>
        <w:adjustRightInd w:val="0"/>
        <w:spacing w:after="0" w:line="240" w:lineRule="auto"/>
        <w:rPr>
          <w:rFonts w:ascii="Times New Roman" w:eastAsia="Times New Roman" w:hAnsi="Times New Roman"/>
          <w:sz w:val="24"/>
          <w:szCs w:val="24"/>
          <w:lang w:val="kk-KZ" w:eastAsia="ru-RU"/>
        </w:rPr>
      </w:pPr>
      <w:r w:rsidRPr="00E31D7F">
        <w:rPr>
          <w:rFonts w:ascii="Times New Roman" w:eastAsia="Times New Roman" w:hAnsi="Times New Roman"/>
          <w:bCs/>
          <w:sz w:val="24"/>
          <w:szCs w:val="24"/>
          <w:lang w:val="kk-KZ"/>
        </w:rPr>
        <w:t>Қосымша заттардың толық тізімін 6.1. тармағынан қараңыз</w:t>
      </w:r>
      <w:r w:rsidRPr="00E31D7F">
        <w:rPr>
          <w:rFonts w:ascii="Times New Roman" w:eastAsia="Times New Roman" w:hAnsi="Times New Roman"/>
          <w:sz w:val="24"/>
          <w:szCs w:val="24"/>
          <w:lang w:val="kk-KZ" w:eastAsia="ru-RU"/>
        </w:rPr>
        <w:t>.</w:t>
      </w:r>
    </w:p>
    <w:p w14:paraId="356FD815" w14:textId="77777777" w:rsidR="00E31D7F" w:rsidRPr="00E31D7F" w:rsidRDefault="00E31D7F" w:rsidP="00E31D7F">
      <w:pPr>
        <w:autoSpaceDE w:val="0"/>
        <w:autoSpaceDN w:val="0"/>
        <w:adjustRightInd w:val="0"/>
        <w:spacing w:after="0" w:line="240" w:lineRule="auto"/>
        <w:rPr>
          <w:rFonts w:ascii="Times New Roman" w:eastAsia="Times New Roman" w:hAnsi="Times New Roman"/>
          <w:bCs/>
          <w:snapToGrid w:val="0"/>
          <w:sz w:val="24"/>
          <w:szCs w:val="24"/>
          <w:lang w:val="kk-KZ" w:eastAsia="ru-RU"/>
        </w:rPr>
      </w:pPr>
    </w:p>
    <w:p w14:paraId="1EC17D9E" w14:textId="77777777" w:rsidR="00E31D7F" w:rsidRPr="00E31D7F" w:rsidRDefault="00E31D7F" w:rsidP="00E31D7F">
      <w:pPr>
        <w:spacing w:after="0" w:line="240" w:lineRule="auto"/>
        <w:jc w:val="both"/>
        <w:rPr>
          <w:rFonts w:ascii="Times New Roman" w:eastAsia="Times New Roman" w:hAnsi="Times New Roman"/>
          <w:b/>
          <w:sz w:val="24"/>
          <w:szCs w:val="24"/>
          <w:lang w:val="kk-KZ" w:eastAsia="ru-RU"/>
        </w:rPr>
      </w:pPr>
      <w:bookmarkStart w:id="3" w:name="2175220286"/>
      <w:bookmarkEnd w:id="3"/>
      <w:r w:rsidRPr="00E31D7F">
        <w:rPr>
          <w:rFonts w:ascii="Times New Roman" w:eastAsia="Times New Roman" w:hAnsi="Times New Roman"/>
          <w:b/>
          <w:sz w:val="24"/>
          <w:szCs w:val="24"/>
          <w:lang w:val="kk-KZ" w:eastAsia="ru-RU"/>
        </w:rPr>
        <w:t xml:space="preserve">3. </w:t>
      </w:r>
      <w:r w:rsidRPr="00E31D7F">
        <w:rPr>
          <w:rFonts w:ascii="Times New Roman" w:eastAsia="Times New Roman" w:hAnsi="Times New Roman"/>
          <w:b/>
          <w:bCs/>
          <w:sz w:val="24"/>
          <w:szCs w:val="24"/>
          <w:lang w:val="kk-KZ"/>
        </w:rPr>
        <w:t>ДӘРІЛІК ТҮРІ</w:t>
      </w:r>
    </w:p>
    <w:p w14:paraId="7FFCC91F"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color w:val="000000"/>
          <w:spacing w:val="-4"/>
          <w:sz w:val="24"/>
          <w:szCs w:val="24"/>
          <w:lang w:val="kk-KZ" w:eastAsia="hu-HU"/>
        </w:rPr>
      </w:pPr>
      <w:r w:rsidRPr="00E31D7F">
        <w:rPr>
          <w:rFonts w:ascii="Times New Roman" w:eastAsia="Times New Roman" w:hAnsi="Times New Roman"/>
          <w:color w:val="000000"/>
          <w:sz w:val="24"/>
          <w:szCs w:val="24"/>
          <w:lang w:val="kk-KZ" w:eastAsia="ru-RU"/>
        </w:rPr>
        <w:t>Инфузия үшін ерітінді дайындауға арналған концентрат</w:t>
      </w:r>
      <w:r w:rsidRPr="00E31D7F">
        <w:rPr>
          <w:rFonts w:ascii="Times New Roman" w:eastAsia="Times New Roman" w:hAnsi="Times New Roman"/>
          <w:color w:val="000000"/>
          <w:spacing w:val="-4"/>
          <w:sz w:val="24"/>
          <w:szCs w:val="24"/>
          <w:lang w:val="kk-KZ" w:eastAsia="hu-HU"/>
        </w:rPr>
        <w:t>.</w:t>
      </w:r>
    </w:p>
    <w:p w14:paraId="1FBCA958"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color w:val="000000"/>
          <w:spacing w:val="-4"/>
          <w:sz w:val="24"/>
          <w:szCs w:val="24"/>
          <w:lang w:val="kk-KZ" w:eastAsia="hu-HU"/>
        </w:rPr>
      </w:pPr>
      <w:r w:rsidRPr="00E31D7F">
        <w:rPr>
          <w:rFonts w:ascii="Times New Roman" w:eastAsia="Times New Roman" w:hAnsi="Times New Roman"/>
          <w:color w:val="000000"/>
          <w:sz w:val="24"/>
          <w:szCs w:val="24"/>
          <w:lang w:val="kk-KZ" w:eastAsia="ru-RU"/>
        </w:rPr>
        <w:t>Сары немесе қызғылт-сары түсті, ішінде көзге көрінетін бөлшектер жоқ мөлдір ерітінді</w:t>
      </w:r>
      <w:r w:rsidRPr="00E31D7F">
        <w:rPr>
          <w:rFonts w:ascii="Times New Roman" w:eastAsia="Times New Roman" w:hAnsi="Times New Roman"/>
          <w:color w:val="000000"/>
          <w:spacing w:val="-4"/>
          <w:sz w:val="24"/>
          <w:szCs w:val="24"/>
          <w:lang w:val="kk-KZ" w:eastAsia="hu-HU"/>
        </w:rPr>
        <w:t>.</w:t>
      </w:r>
    </w:p>
    <w:p w14:paraId="23B94AD8"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color w:val="000000"/>
          <w:spacing w:val="-4"/>
          <w:sz w:val="24"/>
          <w:szCs w:val="24"/>
          <w:lang w:val="kk-KZ" w:eastAsia="hu-HU"/>
        </w:rPr>
      </w:pPr>
    </w:p>
    <w:p w14:paraId="16790AF3" w14:textId="77777777" w:rsidR="00E31D7F" w:rsidRPr="00E31D7F" w:rsidRDefault="00E31D7F" w:rsidP="00E31D7F">
      <w:pPr>
        <w:spacing w:after="0" w:line="240" w:lineRule="auto"/>
        <w:jc w:val="both"/>
        <w:rPr>
          <w:rFonts w:ascii="Times New Roman" w:eastAsia="Times New Roman" w:hAnsi="Times New Roman"/>
          <w:b/>
          <w:sz w:val="24"/>
          <w:szCs w:val="28"/>
          <w:lang w:val="kk-KZ" w:eastAsia="ru-RU"/>
        </w:rPr>
      </w:pPr>
      <w:r w:rsidRPr="00E31D7F">
        <w:rPr>
          <w:rFonts w:ascii="Times New Roman" w:eastAsia="Times New Roman" w:hAnsi="Times New Roman"/>
          <w:b/>
          <w:sz w:val="24"/>
          <w:szCs w:val="24"/>
          <w:lang w:val="kk-KZ" w:eastAsia="ru-RU"/>
        </w:rPr>
        <w:t xml:space="preserve">4. </w:t>
      </w:r>
      <w:bookmarkEnd w:id="1"/>
      <w:r w:rsidRPr="00E31D7F">
        <w:rPr>
          <w:rFonts w:ascii="Times New Roman" w:eastAsia="Times New Roman" w:hAnsi="Times New Roman"/>
          <w:b/>
          <w:sz w:val="24"/>
          <w:szCs w:val="24"/>
          <w:lang w:val="kk-KZ"/>
        </w:rPr>
        <w:t>КЛИНИКАЛЫҚ ДЕРЕКТЕРІ</w:t>
      </w:r>
    </w:p>
    <w:p w14:paraId="3CA5D4E2" w14:textId="77777777" w:rsidR="00E31D7F" w:rsidRPr="00E31D7F" w:rsidRDefault="00E31D7F" w:rsidP="00E31D7F">
      <w:pPr>
        <w:widowControl w:val="0"/>
        <w:autoSpaceDE w:val="0"/>
        <w:autoSpaceDN w:val="0"/>
        <w:adjustRightInd w:val="0"/>
        <w:spacing w:after="0" w:line="240" w:lineRule="auto"/>
        <w:rPr>
          <w:rFonts w:ascii="Times New Roman" w:eastAsia="Times New Roman" w:hAnsi="Times New Roman"/>
          <w:bCs/>
          <w:color w:val="000000"/>
          <w:sz w:val="24"/>
          <w:szCs w:val="24"/>
          <w:lang w:val="kk-KZ" w:eastAsia="ru-RU"/>
        </w:rPr>
      </w:pPr>
      <w:r w:rsidRPr="00E31D7F">
        <w:rPr>
          <w:rFonts w:ascii="Times New Roman" w:eastAsia="Times New Roman" w:hAnsi="Times New Roman"/>
          <w:b/>
          <w:bCs/>
          <w:sz w:val="24"/>
          <w:szCs w:val="28"/>
          <w:lang w:val="kk-KZ" w:eastAsia="ru-RU"/>
        </w:rPr>
        <w:t xml:space="preserve">4.1 </w:t>
      </w:r>
      <w:r w:rsidRPr="00E31D7F">
        <w:rPr>
          <w:rFonts w:ascii="Times New Roman" w:eastAsia="Times New Roman" w:hAnsi="Times New Roman"/>
          <w:b/>
          <w:bCs/>
          <w:color w:val="000000"/>
          <w:sz w:val="24"/>
          <w:szCs w:val="24"/>
          <w:lang w:val="kk-KZ" w:eastAsia="ru-RU"/>
        </w:rPr>
        <w:t>Қолданылуы</w:t>
      </w:r>
    </w:p>
    <w:p w14:paraId="40E4BC51" w14:textId="77777777" w:rsidR="00E31D7F" w:rsidRPr="00E31D7F" w:rsidRDefault="00E31D7F" w:rsidP="00E31D7F">
      <w:pPr>
        <w:spacing w:after="0" w:line="240" w:lineRule="auto"/>
        <w:jc w:val="both"/>
        <w:rPr>
          <w:rFonts w:ascii="Times New Roman" w:eastAsia="Times New Roman" w:hAnsi="Times New Roman"/>
          <w:color w:val="000000"/>
          <w:sz w:val="24"/>
          <w:szCs w:val="24"/>
          <w:lang w:val="kk-KZ"/>
        </w:rPr>
      </w:pPr>
      <w:r w:rsidRPr="00E31D7F">
        <w:rPr>
          <w:rFonts w:ascii="Times New Roman" w:eastAsia="Times New Roman" w:hAnsi="Times New Roman"/>
          <w:color w:val="000000"/>
          <w:sz w:val="24"/>
          <w:szCs w:val="24"/>
          <w:lang w:val="kk-KZ"/>
        </w:rPr>
        <w:t xml:space="preserve">- жүректің ауыр дәрежелі жедел декомпенсацияланған созылмалы жеткіліксіздігінің қысқамерзімді емі үшін, дәстүрлі ем тиімсіз болған кезде, және инотроптық демеу қажет жағдайларда </w:t>
      </w:r>
    </w:p>
    <w:p w14:paraId="22193D94" w14:textId="77777777" w:rsidR="00E31D7F" w:rsidRPr="00E31D7F" w:rsidRDefault="00E31D7F" w:rsidP="00E31D7F">
      <w:pPr>
        <w:keepNext/>
        <w:widowControl w:val="0"/>
        <w:autoSpaceDE w:val="0"/>
        <w:autoSpaceDN w:val="0"/>
        <w:spacing w:after="0" w:line="240" w:lineRule="auto"/>
        <w:jc w:val="both"/>
        <w:outlineLvl w:val="0"/>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 xml:space="preserve"> </w:t>
      </w:r>
    </w:p>
    <w:p w14:paraId="3D5C1B8D" w14:textId="77777777" w:rsidR="00E31D7F" w:rsidRPr="00E31D7F" w:rsidRDefault="00E31D7F" w:rsidP="00E31D7F">
      <w:pPr>
        <w:spacing w:after="0" w:line="240" w:lineRule="auto"/>
        <w:rPr>
          <w:rFonts w:ascii="Times New Roman" w:eastAsia="Times New Roman" w:hAnsi="Times New Roman"/>
          <w:b/>
          <w:bCs/>
          <w:sz w:val="24"/>
          <w:szCs w:val="24"/>
          <w:lang w:val="kk-KZ" w:eastAsia="ru-RU"/>
        </w:rPr>
      </w:pPr>
      <w:bookmarkStart w:id="4" w:name="2175220274"/>
      <w:bookmarkEnd w:id="4"/>
      <w:r w:rsidRPr="00E31D7F">
        <w:rPr>
          <w:rFonts w:ascii="Times New Roman" w:eastAsia="Times New Roman" w:hAnsi="Times New Roman"/>
          <w:b/>
          <w:sz w:val="24"/>
          <w:szCs w:val="28"/>
          <w:lang w:val="kk-KZ" w:eastAsia="ru-RU"/>
        </w:rPr>
        <w:t xml:space="preserve">4.2 </w:t>
      </w:r>
      <w:r w:rsidRPr="00E31D7F">
        <w:rPr>
          <w:rFonts w:ascii="Times New Roman" w:eastAsia="Times New Roman" w:hAnsi="Times New Roman"/>
          <w:b/>
          <w:bCs/>
          <w:sz w:val="24"/>
          <w:szCs w:val="24"/>
          <w:lang w:val="kk-KZ" w:eastAsia="ru-RU"/>
        </w:rPr>
        <w:t>Дозалану режимі және қолдану тәсілі</w:t>
      </w:r>
    </w:p>
    <w:p w14:paraId="1199C053" w14:textId="77777777" w:rsidR="00E31D7F" w:rsidRPr="00E31D7F" w:rsidRDefault="00E31D7F" w:rsidP="00E31D7F">
      <w:pPr>
        <w:spacing w:after="0" w:line="240" w:lineRule="auto"/>
        <w:rPr>
          <w:rFonts w:ascii="Times New Roman" w:eastAsia="Times New Roman" w:hAnsi="Times New Roman"/>
          <w:b/>
          <w:sz w:val="24"/>
          <w:szCs w:val="24"/>
          <w:lang w:val="kk-KZ" w:eastAsia="ru-RU"/>
        </w:rPr>
      </w:pPr>
      <w:r w:rsidRPr="00E31D7F">
        <w:rPr>
          <w:rFonts w:ascii="Times New Roman" w:eastAsia="Times New Roman" w:hAnsi="Times New Roman"/>
          <w:b/>
          <w:bCs/>
          <w:sz w:val="24"/>
          <w:szCs w:val="24"/>
          <w:lang w:val="kk-KZ" w:eastAsia="ru-RU"/>
        </w:rPr>
        <w:t>Дозалану режимі</w:t>
      </w:r>
    </w:p>
    <w:p w14:paraId="5273EA4C" w14:textId="77777777" w:rsidR="00E31D7F" w:rsidRPr="00E31D7F" w:rsidRDefault="00E31D7F" w:rsidP="00E31D7F">
      <w:pPr>
        <w:spacing w:after="0" w:line="240" w:lineRule="auto"/>
        <w:jc w:val="both"/>
        <w:rPr>
          <w:rFonts w:ascii="Times New Roman" w:eastAsia="Times New Roman" w:hAnsi="Times New Roman"/>
          <w:sz w:val="24"/>
          <w:szCs w:val="24"/>
          <w:lang w:val="kk-KZ" w:eastAsia="ru-RU"/>
        </w:rPr>
      </w:pPr>
      <w:bookmarkStart w:id="5" w:name="_Hlk50639032"/>
      <w:r w:rsidRPr="00E31D7F">
        <w:rPr>
          <w:rFonts w:ascii="Times New Roman" w:eastAsia="Times New Roman" w:hAnsi="Times New Roman"/>
          <w:bCs/>
          <w:sz w:val="24"/>
          <w:szCs w:val="24"/>
          <w:lang w:val="kk-KZ" w:eastAsia="ru-RU"/>
        </w:rPr>
        <w:t>Левосимдекс тек, тиісінше мониторинг жүргізілетін және инотроптық заттармен жұмыс істеуде тәжірибесі бар емдеу мекемелерінде пайдалануға арналған</w:t>
      </w:r>
      <w:r w:rsidRPr="00E31D7F">
        <w:rPr>
          <w:rFonts w:ascii="Times New Roman" w:eastAsia="Times New Roman" w:hAnsi="Times New Roman"/>
          <w:sz w:val="24"/>
          <w:szCs w:val="28"/>
          <w:lang w:val="kk-KZ" w:eastAsia="ru-RU"/>
        </w:rPr>
        <w:t xml:space="preserve">. </w:t>
      </w:r>
    </w:p>
    <w:p w14:paraId="43F03DA6" w14:textId="77777777" w:rsidR="00E31D7F" w:rsidRPr="00E31D7F" w:rsidRDefault="00E31D7F" w:rsidP="00E31D7F">
      <w:pPr>
        <w:spacing w:after="0" w:line="240" w:lineRule="auto"/>
        <w:jc w:val="both"/>
        <w:rPr>
          <w:rFonts w:ascii="Times New Roman" w:eastAsia="Times New Roman" w:hAnsi="Times New Roman"/>
          <w:i/>
          <w:sz w:val="24"/>
          <w:szCs w:val="24"/>
          <w:lang w:val="kk-KZ" w:eastAsia="ru-RU"/>
        </w:rPr>
      </w:pPr>
      <w:r w:rsidRPr="00E31D7F">
        <w:rPr>
          <w:rFonts w:ascii="Times New Roman" w:eastAsia="Times New Roman" w:hAnsi="Times New Roman"/>
          <w:i/>
          <w:sz w:val="24"/>
          <w:szCs w:val="24"/>
          <w:lang w:val="kk-KZ" w:eastAsia="ru-RU"/>
        </w:rPr>
        <w:t>Дозалануы</w:t>
      </w:r>
    </w:p>
    <w:p w14:paraId="7279F38D" w14:textId="77777777" w:rsidR="00E31D7F" w:rsidRPr="00E31D7F" w:rsidRDefault="00E31D7F" w:rsidP="00E31D7F">
      <w:pPr>
        <w:spacing w:after="0" w:line="240" w:lineRule="auto"/>
        <w:jc w:val="both"/>
        <w:rPr>
          <w:rFonts w:ascii="Times New Roman" w:eastAsia="Times New Roman" w:hAnsi="Times New Roman"/>
          <w:b/>
          <w:i/>
          <w:sz w:val="24"/>
          <w:szCs w:val="24"/>
          <w:lang w:val="kk-KZ" w:eastAsia="ru-RU"/>
        </w:rPr>
      </w:pPr>
      <w:r w:rsidRPr="00E31D7F">
        <w:rPr>
          <w:rFonts w:ascii="Times New Roman" w:eastAsia="Times New Roman" w:hAnsi="Times New Roman"/>
          <w:sz w:val="24"/>
          <w:szCs w:val="24"/>
          <w:lang w:val="kk-KZ"/>
        </w:rPr>
        <w:t>Дозасы мен емдеу ұзақтығы пациенттің клиникалық жағдайына және емге жауабына сәйкес жекелей анықталуы тиіс.</w:t>
      </w:r>
    </w:p>
    <w:p w14:paraId="4B8157CA"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Емдеуді 6-12 мкг/кг қанықтыру дозасынан бастау қажет, ол кемінде 10 минут бойы енгізіліп, артынан минутына 0.1 мкг/кг жылдамдықпен үздіксіз енгізіледі. Инфузиялардың басында тамырды кеңейтетін және/немесе инотроптық дәрілермен қатарлас венаішілік ем қабылдаған пациенттерге қанықтыру дозасын 6 мкг/кг дейін төмендету ұсынылады. Пациенттің емге клиникалық тұрғыдан айқын реакциясы қаныққан дозасын енгізгенде немесе дозасы түзетілген сәттен бастап 30 - 60 минут ішінде бағаланады.</w:t>
      </w:r>
    </w:p>
    <w:p w14:paraId="3C11CC0E" w14:textId="77777777" w:rsidR="00E31D7F" w:rsidRPr="00E31D7F" w:rsidRDefault="00E31D7F" w:rsidP="00E31D7F">
      <w:pPr>
        <w:spacing w:after="0" w:line="240" w:lineRule="auto"/>
        <w:jc w:val="both"/>
        <w:rPr>
          <w:rFonts w:eastAsia="Times New Roman"/>
          <w:sz w:val="24"/>
          <w:szCs w:val="24"/>
          <w:lang w:val="kk-KZ"/>
        </w:rPr>
      </w:pPr>
      <w:r w:rsidRPr="00E31D7F">
        <w:rPr>
          <w:rFonts w:ascii="Times New Roman" w:eastAsia="Times New Roman" w:hAnsi="Times New Roman"/>
          <w:sz w:val="24"/>
          <w:szCs w:val="24"/>
          <w:lang w:val="kk-KZ"/>
        </w:rPr>
        <w:t xml:space="preserve">Егер пациентте препаратты енгізген кезде гипотензия, тахикардия дамыса, онда ерітіндінің енгізілетін жылдамдығын 0.05 мкг/кг/мин дейін азайтуға немесе енгізуді тоқтатуға болады. Егер бастапқы дозасының жағымдылығы жақсы болса және гемодинамикалық әсерін күшейту қажет болса, енгізу жылдамдығын минутына 0.2 мкг/кг дейін арттыруға болады. Жүректің ауыр созылмалы жеткіліксіздігінің жедел </w:t>
      </w:r>
      <w:r w:rsidRPr="00E31D7F">
        <w:rPr>
          <w:rFonts w:ascii="Times New Roman" w:eastAsia="Times New Roman" w:hAnsi="Times New Roman"/>
          <w:sz w:val="24"/>
          <w:szCs w:val="24"/>
          <w:lang w:val="kk-KZ"/>
        </w:rPr>
        <w:lastRenderedPageBreak/>
        <w:t>декомпенсациясы кезінде ұсынылатын енгізу ұзақтығы 24 сағатты құрайды. Препаратты енгізу тоқтатылғаннан кейін үйренісу немесе қайтымды әсер беру феномені дамуының ешқандай белгілері байқалған жоқ. Гемодинамикалық әсерлері кемінде 24 сағат бойы сақталады және инфузияны тоқтатқаннан кейін 9 күнге дейін байқалуы мүмкін.</w:t>
      </w:r>
    </w:p>
    <w:p w14:paraId="11CE0F9A"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Левосимендан инфузиясын қайталап енгізу тәжірибесі шектеулі. Вазоактивті, соның ішінде инотроптық заттарды (дигоксиннен басқа) бір мезгілде қолдану тәжірибесі шектеулі. Левосименданды вена ішіне енгізудің тиімділігіне жүргізілген, рандомизацияланған көп орталықтық бағалау барысында (REVIVE) алғашында вазоактивті қатарлас препараттармен төменірек бастапқы дозасы (6 мкг / кг) тағайындалды.</w:t>
      </w:r>
    </w:p>
    <w:p w14:paraId="29394A9B" w14:textId="77777777" w:rsidR="00E31D7F" w:rsidRPr="00E31D7F" w:rsidRDefault="00E31D7F" w:rsidP="00E31D7F">
      <w:pPr>
        <w:spacing w:after="0" w:line="240" w:lineRule="auto"/>
        <w:jc w:val="both"/>
        <w:rPr>
          <w:rFonts w:ascii="Times New Roman" w:eastAsia="Times New Roman" w:hAnsi="Times New Roman"/>
          <w:i/>
          <w:sz w:val="24"/>
          <w:szCs w:val="24"/>
          <w:lang w:val="kk-KZ"/>
        </w:rPr>
      </w:pPr>
      <w:r w:rsidRPr="00E31D7F">
        <w:rPr>
          <w:rFonts w:ascii="Times New Roman" w:eastAsia="Times New Roman" w:hAnsi="Times New Roman"/>
          <w:i/>
          <w:sz w:val="24"/>
          <w:szCs w:val="24"/>
          <w:lang w:val="kk-KZ"/>
        </w:rPr>
        <w:t>Емге мониторинг жүргізу</w:t>
      </w:r>
    </w:p>
    <w:p w14:paraId="15EFF6FA"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Заманауи медициналық тәжірибеге сәйкес, емдеу ЭКГ бақылауын және жүректің жиырылу жиілігін, артериялық қысымды және диурезді бақылауды ескере отырып жүргізілуі тиіс. Препаратты қабылдау аяқталғаннан кейін кемінде 3 күн бойы немесе, пациенттің жағдайы тұрақтанғанша аталған параметрлерге мониторинг жүргізу ұсынылады. Бүйрек немесе бауыр функциясының ауырлығы жеңіл немесе орташа дәрежелі бұзылуы бар пациенттерде кемінде 5 күн бойы қадағалау ұсынылады.</w:t>
      </w:r>
    </w:p>
    <w:p w14:paraId="31E2800E" w14:textId="77777777" w:rsidR="00E31D7F" w:rsidRPr="00E31D7F" w:rsidRDefault="00E31D7F" w:rsidP="00E31D7F">
      <w:pPr>
        <w:spacing w:after="0" w:line="240" w:lineRule="auto"/>
        <w:jc w:val="both"/>
        <w:rPr>
          <w:rFonts w:ascii="Times New Roman" w:eastAsia="Times New Roman" w:hAnsi="Times New Roman"/>
          <w:b/>
          <w:sz w:val="24"/>
          <w:szCs w:val="24"/>
          <w:lang w:val="kk-KZ" w:eastAsia="ru-RU"/>
        </w:rPr>
      </w:pPr>
      <w:bookmarkStart w:id="6" w:name="bookmark18"/>
      <w:r w:rsidRPr="00E31D7F">
        <w:rPr>
          <w:rFonts w:ascii="Times New Roman" w:eastAsia="Times New Roman" w:hAnsi="Times New Roman"/>
          <w:b/>
          <w:sz w:val="24"/>
          <w:szCs w:val="24"/>
          <w:lang w:val="kk-KZ" w:eastAsia="ru-RU"/>
        </w:rPr>
        <w:t>Пациенттердің ерекше топтары</w:t>
      </w:r>
    </w:p>
    <w:p w14:paraId="59576B81" w14:textId="77777777" w:rsidR="00E31D7F" w:rsidRPr="00E31D7F" w:rsidRDefault="00E31D7F" w:rsidP="00E31D7F">
      <w:pPr>
        <w:spacing w:after="0" w:line="240" w:lineRule="auto"/>
        <w:jc w:val="both"/>
        <w:outlineLvl w:val="2"/>
        <w:rPr>
          <w:rFonts w:ascii="Times New Roman" w:eastAsia="Times New Roman" w:hAnsi="Times New Roman"/>
          <w:i/>
          <w:sz w:val="24"/>
          <w:szCs w:val="24"/>
          <w:lang w:val="kk-KZ"/>
        </w:rPr>
      </w:pPr>
      <w:r w:rsidRPr="00E31D7F">
        <w:rPr>
          <w:rFonts w:ascii="Times New Roman" w:eastAsia="Times New Roman" w:hAnsi="Times New Roman"/>
          <w:i/>
          <w:sz w:val="24"/>
          <w:szCs w:val="24"/>
          <w:lang w:val="kk-KZ"/>
        </w:rPr>
        <w:t>Балалар</w:t>
      </w:r>
    </w:p>
    <w:p w14:paraId="09C42C94" w14:textId="77777777" w:rsidR="00E31D7F" w:rsidRPr="00E31D7F" w:rsidRDefault="00E31D7F" w:rsidP="00E31D7F">
      <w:pPr>
        <w:spacing w:after="0" w:line="240" w:lineRule="auto"/>
        <w:jc w:val="both"/>
        <w:outlineLvl w:val="2"/>
        <w:rPr>
          <w:rFonts w:ascii="Times New Roman" w:eastAsia="Times New Roman" w:hAnsi="Times New Roman"/>
          <w:i/>
          <w:sz w:val="24"/>
          <w:szCs w:val="24"/>
          <w:lang w:val="kk-KZ"/>
        </w:rPr>
      </w:pPr>
      <w:r w:rsidRPr="00E31D7F">
        <w:rPr>
          <w:rFonts w:ascii="Times New Roman" w:eastAsia="Times New Roman" w:hAnsi="Times New Roman"/>
          <w:sz w:val="24"/>
          <w:szCs w:val="24"/>
          <w:lang w:val="kk-KZ"/>
        </w:rPr>
        <w:t>Левосимдексті балалар мен 18 жасқа дейінгі жасөспірімдерге тағайындамау керек</w:t>
      </w:r>
      <w:r w:rsidRPr="00E31D7F">
        <w:rPr>
          <w:rFonts w:ascii="Times New Roman" w:eastAsia="Times New Roman" w:hAnsi="Times New Roman"/>
          <w:i/>
          <w:sz w:val="24"/>
          <w:szCs w:val="24"/>
          <w:lang w:val="kk-KZ"/>
        </w:rPr>
        <w:t xml:space="preserve"> </w:t>
      </w:r>
    </w:p>
    <w:bookmarkEnd w:id="5"/>
    <w:bookmarkEnd w:id="6"/>
    <w:p w14:paraId="45EECEC8" w14:textId="77777777" w:rsidR="00E31D7F" w:rsidRPr="00E31D7F" w:rsidRDefault="00E31D7F" w:rsidP="00E31D7F">
      <w:pPr>
        <w:spacing w:after="0" w:line="240" w:lineRule="auto"/>
        <w:jc w:val="both"/>
        <w:rPr>
          <w:rFonts w:ascii="Times New Roman" w:eastAsia="Times New Roman" w:hAnsi="Times New Roman"/>
          <w:bCs/>
          <w:i/>
          <w:sz w:val="24"/>
          <w:szCs w:val="24"/>
          <w:lang w:val="kk-KZ"/>
        </w:rPr>
      </w:pPr>
      <w:r w:rsidRPr="00E31D7F">
        <w:rPr>
          <w:rFonts w:ascii="Times New Roman" w:eastAsia="Times New Roman" w:hAnsi="Times New Roman"/>
          <w:bCs/>
          <w:i/>
          <w:sz w:val="24"/>
          <w:szCs w:val="24"/>
          <w:lang w:val="kk-KZ"/>
        </w:rPr>
        <w:t xml:space="preserve">Егде жастағы пациенттер </w:t>
      </w:r>
    </w:p>
    <w:p w14:paraId="757F9E27" w14:textId="77777777" w:rsidR="00E31D7F" w:rsidRPr="00E31D7F" w:rsidRDefault="00E31D7F" w:rsidP="00E31D7F">
      <w:pPr>
        <w:spacing w:after="0" w:line="240" w:lineRule="auto"/>
        <w:jc w:val="both"/>
        <w:rPr>
          <w:rFonts w:ascii="Times New Roman" w:eastAsia="Times New Roman" w:hAnsi="Times New Roman"/>
          <w:sz w:val="24"/>
          <w:szCs w:val="24"/>
          <w:lang w:val="kk-KZ"/>
        </w:rPr>
      </w:pPr>
      <w:bookmarkStart w:id="7" w:name="bookmark19"/>
      <w:r w:rsidRPr="00E31D7F">
        <w:rPr>
          <w:rFonts w:ascii="Times New Roman" w:eastAsia="Times New Roman" w:hAnsi="Times New Roman"/>
          <w:sz w:val="24"/>
          <w:szCs w:val="24"/>
          <w:lang w:val="kk-KZ"/>
        </w:rPr>
        <w:t>Егде жастағы пациенттерде дозасын түзету қажет емес.</w:t>
      </w:r>
    </w:p>
    <w:p w14:paraId="3BE333A8" w14:textId="77777777" w:rsidR="00E31D7F" w:rsidRPr="00E31D7F" w:rsidRDefault="00E31D7F" w:rsidP="00E31D7F">
      <w:pPr>
        <w:spacing w:after="0" w:line="240" w:lineRule="auto"/>
        <w:jc w:val="both"/>
        <w:rPr>
          <w:rFonts w:ascii="Times New Roman" w:eastAsia="Times New Roman" w:hAnsi="Times New Roman"/>
          <w:bCs/>
          <w:i/>
          <w:sz w:val="24"/>
          <w:szCs w:val="24"/>
          <w:lang w:val="kk-KZ"/>
        </w:rPr>
      </w:pPr>
      <w:r w:rsidRPr="00E31D7F">
        <w:rPr>
          <w:rFonts w:ascii="Times New Roman" w:eastAsia="Times New Roman" w:hAnsi="Times New Roman"/>
          <w:bCs/>
          <w:i/>
          <w:sz w:val="24"/>
          <w:szCs w:val="24"/>
          <w:lang w:val="kk-KZ"/>
        </w:rPr>
        <w:t xml:space="preserve">Бауыр жеткіліксіздігі бар пациенттер </w:t>
      </w:r>
      <w:bookmarkEnd w:id="7"/>
    </w:p>
    <w:p w14:paraId="164186AE" w14:textId="77777777" w:rsidR="00E31D7F" w:rsidRPr="00E31D7F" w:rsidRDefault="00E31D7F" w:rsidP="00E31D7F">
      <w:pPr>
        <w:spacing w:after="0" w:line="240" w:lineRule="auto"/>
        <w:jc w:val="both"/>
        <w:rPr>
          <w:rFonts w:ascii="Times New Roman" w:eastAsia="Times New Roman" w:hAnsi="Times New Roman"/>
          <w:sz w:val="24"/>
          <w:szCs w:val="24"/>
          <w:lang w:val="kk-KZ"/>
        </w:rPr>
      </w:pPr>
      <w:bookmarkStart w:id="8" w:name="bookmark20"/>
      <w:r w:rsidRPr="00E31D7F">
        <w:rPr>
          <w:rFonts w:ascii="Times New Roman" w:eastAsia="Times New Roman" w:hAnsi="Times New Roman"/>
          <w:sz w:val="24"/>
          <w:szCs w:val="24"/>
          <w:lang w:val="kk-KZ"/>
        </w:rPr>
        <w:t>Бауырдың ауырлығы жеңіл және орташа дәрежелі жеткіліксіздігі бар пациенттерде левосимендан инфузиясын қолданғанда сақтық таныту керек, әйтсе де ондай пациенттер үшін дозасын түзету қажет болмауы мүмкін. Бауырдың ауыр жеткіліксіздігі бар пациенттер Левосимдексті қолданбағаны дұрыс.</w:t>
      </w:r>
    </w:p>
    <w:bookmarkEnd w:id="8"/>
    <w:p w14:paraId="6AD88219" w14:textId="77777777" w:rsidR="00E31D7F" w:rsidRPr="00E31D7F" w:rsidRDefault="00E31D7F" w:rsidP="00E31D7F">
      <w:pPr>
        <w:spacing w:after="0" w:line="240" w:lineRule="auto"/>
        <w:jc w:val="both"/>
        <w:rPr>
          <w:rFonts w:ascii="Times New Roman" w:eastAsia="Times New Roman" w:hAnsi="Times New Roman"/>
          <w:bCs/>
          <w:i/>
          <w:sz w:val="24"/>
          <w:szCs w:val="24"/>
          <w:lang w:val="kk-KZ"/>
        </w:rPr>
      </w:pPr>
      <w:r w:rsidRPr="00E31D7F">
        <w:rPr>
          <w:rFonts w:ascii="Times New Roman" w:eastAsia="Times New Roman" w:hAnsi="Times New Roman"/>
          <w:bCs/>
          <w:i/>
          <w:sz w:val="24"/>
          <w:szCs w:val="24"/>
          <w:lang w:val="kk-KZ"/>
        </w:rPr>
        <w:t>Бүйрек жеткіліксіздігі бар пациенттер</w:t>
      </w:r>
    </w:p>
    <w:p w14:paraId="0F03DE77"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Бүйрек функциясының ауырлығы жеңіл және орташа дәрежелі жеткіліксіздігі бар пациенттерде левосимендан инфузиясын қолданғанда сақтық таныту керек. Бүйректің ауыр жеткіліксіздігі бар (креатинин клиренсі &lt;30 мл / мин) пациенттер Левосимдексті қолданбағаны дұрыс.</w:t>
      </w:r>
    </w:p>
    <w:p w14:paraId="227A2591" w14:textId="77777777" w:rsidR="00E31D7F" w:rsidRPr="00E31D7F" w:rsidRDefault="00E31D7F" w:rsidP="00E31D7F">
      <w:pPr>
        <w:spacing w:after="0" w:line="240" w:lineRule="auto"/>
        <w:jc w:val="both"/>
        <w:rPr>
          <w:rFonts w:ascii="Times New Roman" w:eastAsia="Times New Roman" w:hAnsi="Times New Roman"/>
          <w:b/>
          <w:sz w:val="24"/>
          <w:szCs w:val="24"/>
          <w:lang w:val="kk-KZ"/>
        </w:rPr>
      </w:pPr>
      <w:r w:rsidRPr="00E31D7F">
        <w:rPr>
          <w:rFonts w:ascii="Times New Roman" w:eastAsia="Times New Roman" w:hAnsi="Times New Roman"/>
          <w:b/>
          <w:sz w:val="24"/>
          <w:szCs w:val="24"/>
          <w:lang w:val="kk-KZ"/>
        </w:rPr>
        <w:t>Қолдану тәсілі</w:t>
      </w:r>
    </w:p>
    <w:p w14:paraId="42FFF734" w14:textId="77777777" w:rsidR="00E31D7F" w:rsidRPr="00E31D7F" w:rsidRDefault="00E31D7F" w:rsidP="00E31D7F">
      <w:pPr>
        <w:spacing w:after="0" w:line="240" w:lineRule="auto"/>
        <w:jc w:val="both"/>
        <w:rPr>
          <w:rFonts w:ascii="Times New Roman" w:eastAsia="Times New Roman" w:hAnsi="Times New Roman"/>
          <w:sz w:val="24"/>
          <w:szCs w:val="24"/>
          <w:lang w:val="kk-KZ"/>
        </w:rPr>
      </w:pPr>
      <w:bookmarkStart w:id="9" w:name="_Hlk50639098"/>
      <w:r w:rsidRPr="00E31D7F">
        <w:rPr>
          <w:rFonts w:ascii="Times New Roman" w:eastAsia="Times New Roman" w:hAnsi="Times New Roman"/>
          <w:sz w:val="24"/>
          <w:szCs w:val="24"/>
          <w:lang w:val="kk-KZ"/>
        </w:rPr>
        <w:t>Вена ішіне. Шеткері немесе орталықтық енгізу жолы арқылы енгізу керек.</w:t>
      </w:r>
    </w:p>
    <w:p w14:paraId="70BB6353"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Қолданар алдында сұйылту қажет.</w:t>
      </w:r>
    </w:p>
    <w:p w14:paraId="6F58A099" w14:textId="4F2D5D21"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1 кестеде қанықтыру дозасы мен демеуші дозасына арналған 0,05 мг/мл концентрациялы ерітінді үшін инфузия жылдамдықтары келтірілген.</w:t>
      </w:r>
    </w:p>
    <w:p w14:paraId="3615FBBA" w14:textId="77777777" w:rsidR="00E31D7F" w:rsidRPr="00E31D7F" w:rsidRDefault="00E31D7F" w:rsidP="00E31D7F">
      <w:pPr>
        <w:shd w:val="clear" w:color="auto" w:fill="FFFFFF"/>
        <w:tabs>
          <w:tab w:val="left" w:leader="underscore" w:pos="5606"/>
          <w:tab w:val="left" w:leader="underscore" w:pos="8410"/>
        </w:tabs>
        <w:spacing w:after="0" w:line="20" w:lineRule="atLeast"/>
        <w:ind w:right="-25"/>
        <w:jc w:val="right"/>
        <w:rPr>
          <w:rFonts w:ascii="Times New Roman" w:eastAsia="Times New Roman" w:hAnsi="Times New Roman"/>
          <w:sz w:val="24"/>
          <w:szCs w:val="24"/>
          <w:lang w:val="kk-KZ"/>
        </w:rPr>
      </w:pPr>
      <w:r w:rsidRPr="00E31D7F">
        <w:rPr>
          <w:rFonts w:ascii="Times New Roman" w:eastAsia="Times New Roman" w:hAnsi="Times New Roman"/>
          <w:spacing w:val="-3"/>
          <w:sz w:val="24"/>
          <w:szCs w:val="24"/>
        </w:rPr>
        <w:t>1</w:t>
      </w:r>
      <w:r w:rsidRPr="00E31D7F">
        <w:rPr>
          <w:rFonts w:ascii="Times New Roman" w:eastAsia="Times New Roman" w:hAnsi="Times New Roman"/>
          <w:spacing w:val="-3"/>
          <w:sz w:val="24"/>
          <w:szCs w:val="24"/>
          <w:lang w:val="kk-KZ"/>
        </w:rPr>
        <w:t xml:space="preserve"> кесте</w:t>
      </w:r>
    </w:p>
    <w:tbl>
      <w:tblPr>
        <w:tblW w:w="9072" w:type="dxa"/>
        <w:tblInd w:w="40" w:type="dxa"/>
        <w:tblLayout w:type="fixed"/>
        <w:tblCellMar>
          <w:left w:w="40" w:type="dxa"/>
          <w:right w:w="40" w:type="dxa"/>
        </w:tblCellMar>
        <w:tblLook w:val="04A0" w:firstRow="1" w:lastRow="0" w:firstColumn="1" w:lastColumn="0" w:noHBand="0" w:noVBand="1"/>
      </w:tblPr>
      <w:tblGrid>
        <w:gridCol w:w="1418"/>
        <w:gridCol w:w="2004"/>
        <w:gridCol w:w="1800"/>
        <w:gridCol w:w="1299"/>
        <w:gridCol w:w="1417"/>
        <w:gridCol w:w="1134"/>
      </w:tblGrid>
      <w:tr w:rsidR="00E31D7F" w:rsidRPr="002032CE" w14:paraId="5524BB5A" w14:textId="77777777" w:rsidTr="00AF17C5">
        <w:trPr>
          <w:trHeight w:hRule="exact" w:val="1135"/>
        </w:trPr>
        <w:tc>
          <w:tcPr>
            <w:tcW w:w="141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466E903"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pacing w:val="-2"/>
                <w:sz w:val="24"/>
                <w:szCs w:val="24"/>
              </w:rPr>
              <w:t>Пациент</w:t>
            </w:r>
            <w:r w:rsidRPr="00E31D7F">
              <w:rPr>
                <w:rFonts w:ascii="Times New Roman" w:eastAsia="Times New Roman" w:hAnsi="Times New Roman"/>
                <w:spacing w:val="-2"/>
                <w:sz w:val="24"/>
                <w:szCs w:val="24"/>
                <w:lang w:val="kk-KZ"/>
              </w:rPr>
              <w:t>тің дене салмағы</w:t>
            </w:r>
            <w:r w:rsidRPr="00E31D7F">
              <w:rPr>
                <w:rFonts w:ascii="Times New Roman" w:eastAsia="Times New Roman" w:hAnsi="Times New Roman"/>
                <w:spacing w:val="-2"/>
                <w:sz w:val="24"/>
                <w:szCs w:val="24"/>
              </w:rPr>
              <w:t>, кг</w:t>
            </w:r>
          </w:p>
          <w:p w14:paraId="7B05D4C7" w14:textId="77777777" w:rsidR="00E31D7F" w:rsidRPr="00E31D7F" w:rsidRDefault="00E31D7F" w:rsidP="00E31D7F">
            <w:pPr>
              <w:spacing w:after="0" w:line="20" w:lineRule="atLeast"/>
              <w:ind w:right="-25"/>
              <w:jc w:val="center"/>
              <w:rPr>
                <w:rFonts w:ascii="Times New Roman" w:eastAsia="Times New Roman" w:hAnsi="Times New Roman"/>
                <w:sz w:val="24"/>
                <w:szCs w:val="24"/>
              </w:rPr>
            </w:pPr>
          </w:p>
          <w:p w14:paraId="29C0DB71" w14:textId="77777777" w:rsidR="00E31D7F" w:rsidRPr="00E31D7F" w:rsidRDefault="00E31D7F" w:rsidP="00E31D7F">
            <w:pPr>
              <w:spacing w:after="0" w:line="20" w:lineRule="atLeast"/>
              <w:ind w:right="-25"/>
              <w:jc w:val="center"/>
              <w:rPr>
                <w:rFonts w:ascii="Times New Roman" w:eastAsia="Times New Roman" w:hAnsi="Times New Roman"/>
                <w:sz w:val="24"/>
                <w:szCs w:val="24"/>
              </w:rPr>
            </w:pPr>
          </w:p>
        </w:tc>
        <w:tc>
          <w:tcPr>
            <w:tcW w:w="380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6AF4F59"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lang w:val="kk-KZ"/>
              </w:rPr>
            </w:pPr>
            <w:r w:rsidRPr="00E31D7F">
              <w:rPr>
                <w:rFonts w:ascii="Times New Roman" w:eastAsia="Times New Roman" w:hAnsi="Times New Roman"/>
                <w:spacing w:val="-2"/>
                <w:sz w:val="24"/>
                <w:szCs w:val="24"/>
                <w:lang w:val="kk-KZ"/>
              </w:rPr>
              <w:t>Қанықтыру д</w:t>
            </w:r>
            <w:proofErr w:type="spellStart"/>
            <w:r w:rsidRPr="00E31D7F">
              <w:rPr>
                <w:rFonts w:ascii="Times New Roman" w:eastAsia="Times New Roman" w:hAnsi="Times New Roman"/>
                <w:spacing w:val="-2"/>
                <w:sz w:val="24"/>
                <w:szCs w:val="24"/>
              </w:rPr>
              <w:t>оза</w:t>
            </w:r>
            <w:proofErr w:type="spellEnd"/>
            <w:r w:rsidRPr="00E31D7F">
              <w:rPr>
                <w:rFonts w:ascii="Times New Roman" w:eastAsia="Times New Roman" w:hAnsi="Times New Roman"/>
                <w:spacing w:val="-2"/>
                <w:sz w:val="24"/>
                <w:szCs w:val="24"/>
                <w:lang w:val="kk-KZ"/>
              </w:rPr>
              <w:t>сы</w:t>
            </w:r>
            <w:r w:rsidRPr="00E31D7F">
              <w:rPr>
                <w:rFonts w:ascii="Times New Roman" w:eastAsia="Times New Roman" w:hAnsi="Times New Roman"/>
                <w:spacing w:val="-2"/>
                <w:sz w:val="24"/>
                <w:szCs w:val="24"/>
              </w:rPr>
              <w:t xml:space="preserve"> </w:t>
            </w:r>
            <w:r w:rsidRPr="00E31D7F">
              <w:rPr>
                <w:rFonts w:ascii="Times New Roman" w:eastAsia="Times New Roman" w:hAnsi="Times New Roman"/>
                <w:spacing w:val="-2"/>
                <w:sz w:val="24"/>
                <w:szCs w:val="24"/>
                <w:lang w:val="kk-KZ"/>
              </w:rPr>
              <w:t xml:space="preserve">кемінде </w:t>
            </w:r>
            <w:r w:rsidRPr="00E31D7F">
              <w:rPr>
                <w:rFonts w:ascii="Times New Roman" w:eastAsia="Times New Roman" w:hAnsi="Times New Roman"/>
                <w:spacing w:val="-3"/>
                <w:sz w:val="24"/>
                <w:szCs w:val="24"/>
              </w:rPr>
              <w:t xml:space="preserve">10 минут </w:t>
            </w:r>
            <w:r w:rsidRPr="00E31D7F">
              <w:rPr>
                <w:rFonts w:ascii="Times New Roman" w:eastAsia="Times New Roman" w:hAnsi="Times New Roman"/>
                <w:spacing w:val="-3"/>
                <w:sz w:val="24"/>
                <w:szCs w:val="24"/>
                <w:lang w:val="kk-KZ"/>
              </w:rPr>
              <w:t>бойы</w:t>
            </w:r>
            <w:r w:rsidRPr="00E31D7F">
              <w:rPr>
                <w:rFonts w:ascii="Times New Roman" w:eastAsia="Times New Roman" w:hAnsi="Times New Roman"/>
                <w:spacing w:val="-3"/>
                <w:sz w:val="24"/>
                <w:szCs w:val="24"/>
              </w:rPr>
              <w:t xml:space="preserve"> (мл/</w:t>
            </w:r>
            <w:r w:rsidRPr="00E31D7F">
              <w:rPr>
                <w:rFonts w:ascii="Times New Roman" w:eastAsia="Times New Roman" w:hAnsi="Times New Roman"/>
                <w:spacing w:val="-3"/>
                <w:sz w:val="24"/>
                <w:szCs w:val="24"/>
                <w:lang w:val="kk-KZ"/>
              </w:rPr>
              <w:t>сағ</w:t>
            </w:r>
            <w:r w:rsidRPr="00E31D7F">
              <w:rPr>
                <w:rFonts w:ascii="Times New Roman" w:eastAsia="Times New Roman" w:hAnsi="Times New Roman"/>
                <w:spacing w:val="-3"/>
                <w:sz w:val="24"/>
                <w:szCs w:val="24"/>
              </w:rPr>
              <w:t>)</w:t>
            </w:r>
            <w:r w:rsidRPr="00E31D7F">
              <w:rPr>
                <w:rFonts w:ascii="Times New Roman" w:eastAsia="Times New Roman" w:hAnsi="Times New Roman"/>
                <w:spacing w:val="-3"/>
                <w:sz w:val="24"/>
                <w:szCs w:val="24"/>
                <w:lang w:val="kk-KZ"/>
              </w:rPr>
              <w:t xml:space="preserve"> жылдамдықпен енгізіледі</w:t>
            </w:r>
          </w:p>
        </w:tc>
        <w:tc>
          <w:tcPr>
            <w:tcW w:w="385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E83E63E"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lang w:val="kk-KZ"/>
              </w:rPr>
            </w:pPr>
            <w:r w:rsidRPr="00E31D7F">
              <w:rPr>
                <w:rFonts w:ascii="Times New Roman" w:eastAsia="Times New Roman" w:hAnsi="Times New Roman"/>
                <w:spacing w:val="-6"/>
                <w:sz w:val="24"/>
                <w:szCs w:val="24"/>
                <w:lang w:val="kk-KZ"/>
              </w:rPr>
              <w:t xml:space="preserve">Демеуші  </w:t>
            </w:r>
            <w:r w:rsidRPr="00E31D7F">
              <w:rPr>
                <w:rFonts w:ascii="Times New Roman" w:eastAsia="Times New Roman" w:hAnsi="Times New Roman"/>
                <w:sz w:val="24"/>
                <w:szCs w:val="24"/>
                <w:lang w:val="kk-KZ"/>
              </w:rPr>
              <w:t>инфузиясының жылдамдылығы (мл/сағ)</w:t>
            </w:r>
          </w:p>
        </w:tc>
      </w:tr>
      <w:tr w:rsidR="00E31D7F" w:rsidRPr="00E31D7F" w14:paraId="7D5A5362" w14:textId="77777777" w:rsidTr="00AF17C5">
        <w:trPr>
          <w:trHeight w:hRule="exact" w:val="652"/>
        </w:trPr>
        <w:tc>
          <w:tcPr>
            <w:tcW w:w="1418" w:type="dxa"/>
            <w:vMerge/>
            <w:tcBorders>
              <w:top w:val="single" w:sz="6" w:space="0" w:color="auto"/>
              <w:left w:val="single" w:sz="6" w:space="0" w:color="auto"/>
              <w:bottom w:val="single" w:sz="6" w:space="0" w:color="auto"/>
              <w:right w:val="single" w:sz="6" w:space="0" w:color="auto"/>
            </w:tcBorders>
            <w:vAlign w:val="center"/>
            <w:hideMark/>
          </w:tcPr>
          <w:p w14:paraId="7D345C02" w14:textId="77777777" w:rsidR="00E31D7F" w:rsidRPr="00E31D7F" w:rsidRDefault="00E31D7F" w:rsidP="00E31D7F">
            <w:pPr>
              <w:spacing w:after="0" w:line="20" w:lineRule="atLeast"/>
              <w:rPr>
                <w:rFonts w:ascii="Times New Roman" w:eastAsia="Times New Roman" w:hAnsi="Times New Roman"/>
                <w:sz w:val="24"/>
                <w:szCs w:val="24"/>
                <w:lang w:val="kk-KZ"/>
              </w:rPr>
            </w:pP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BAC3A4"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pacing w:val="-4"/>
                <w:sz w:val="24"/>
                <w:szCs w:val="24"/>
              </w:rPr>
              <w:t>6 мкг/кг</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F061CB"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pacing w:val="-5"/>
                <w:sz w:val="24"/>
                <w:szCs w:val="24"/>
              </w:rPr>
              <w:t>12 мкг/кг</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7E45BD9"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 xml:space="preserve">0,05 </w:t>
            </w:r>
            <w:r w:rsidRPr="00E31D7F">
              <w:rPr>
                <w:rFonts w:ascii="Times New Roman" w:eastAsia="Times New Roman" w:hAnsi="Times New Roman"/>
                <w:spacing w:val="-5"/>
                <w:sz w:val="24"/>
                <w:szCs w:val="24"/>
              </w:rPr>
              <w:t>мкг/кг/мин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A46906"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 xml:space="preserve">0,1 </w:t>
            </w:r>
            <w:r w:rsidRPr="00E31D7F">
              <w:rPr>
                <w:rFonts w:ascii="Times New Roman" w:eastAsia="Times New Roman" w:hAnsi="Times New Roman"/>
                <w:spacing w:val="-6"/>
                <w:sz w:val="24"/>
                <w:szCs w:val="24"/>
              </w:rPr>
              <w:t>мкг/кг/мин</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5DF92D"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lang w:val="en-US"/>
              </w:rPr>
            </w:pPr>
            <w:r w:rsidRPr="00E31D7F">
              <w:rPr>
                <w:rFonts w:ascii="Times New Roman" w:eastAsia="Times New Roman" w:hAnsi="Times New Roman"/>
                <w:sz w:val="24"/>
                <w:szCs w:val="24"/>
              </w:rPr>
              <w:t>0,2</w:t>
            </w:r>
          </w:p>
          <w:p w14:paraId="742CFFB2"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pacing w:val="-8"/>
                <w:sz w:val="24"/>
                <w:szCs w:val="24"/>
              </w:rPr>
              <w:t>кг/кг/мин</w:t>
            </w:r>
          </w:p>
        </w:tc>
      </w:tr>
      <w:tr w:rsidR="00E31D7F" w:rsidRPr="00E31D7F" w14:paraId="046EBF39" w14:textId="77777777" w:rsidTr="00AF17C5">
        <w:trPr>
          <w:trHeight w:hRule="exact" w:val="271"/>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3DE365"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40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4958DC"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29</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E2A81F"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58</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586994"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D73512"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1BD95D"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10</w:t>
            </w:r>
          </w:p>
        </w:tc>
      </w:tr>
      <w:tr w:rsidR="00E31D7F" w:rsidRPr="00E31D7F" w14:paraId="55996614" w14:textId="77777777" w:rsidTr="00AF17C5">
        <w:trPr>
          <w:trHeight w:hRule="exact" w:val="271"/>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AA998B"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50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D126F0"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36</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CF9CEE"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72</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C424D6"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C5FF6F"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E50910"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12</w:t>
            </w:r>
          </w:p>
        </w:tc>
      </w:tr>
      <w:tr w:rsidR="00E31D7F" w:rsidRPr="00E31D7F" w14:paraId="379CD700" w14:textId="77777777" w:rsidTr="00AF17C5">
        <w:trPr>
          <w:trHeight w:hRule="exact" w:val="271"/>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EE011A"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60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AD3B9A"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43</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D47835"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86</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146D5C"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B42FAC"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95BDBE"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14</w:t>
            </w:r>
          </w:p>
        </w:tc>
      </w:tr>
      <w:tr w:rsidR="00E31D7F" w:rsidRPr="00E31D7F" w14:paraId="6CE9B35E" w14:textId="77777777" w:rsidTr="00AF17C5">
        <w:trPr>
          <w:trHeight w:hRule="exact" w:val="280"/>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F0DE97"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70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97F430"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50</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7FAB28"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101</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D5EF95"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54D6A2"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BAE4D7"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17</w:t>
            </w:r>
          </w:p>
        </w:tc>
      </w:tr>
      <w:tr w:rsidR="00E31D7F" w:rsidRPr="00E31D7F" w14:paraId="10271F13" w14:textId="77777777" w:rsidTr="00AF17C5">
        <w:trPr>
          <w:trHeight w:hRule="exact" w:val="280"/>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92FDE1"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80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228DC3"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58</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A53054"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115</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3BF317"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E97466"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234BFE"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19</w:t>
            </w:r>
          </w:p>
        </w:tc>
      </w:tr>
      <w:tr w:rsidR="00E31D7F" w:rsidRPr="00E31D7F" w14:paraId="32BA9C92" w14:textId="77777777" w:rsidTr="00AF17C5">
        <w:trPr>
          <w:trHeight w:hRule="exact" w:val="271"/>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DFE089"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90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B5D04B"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65</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04B5FF"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130</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C6CF15"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030B21"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CEDB29"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22</w:t>
            </w:r>
          </w:p>
        </w:tc>
      </w:tr>
      <w:tr w:rsidR="00E31D7F" w:rsidRPr="00E31D7F" w14:paraId="183230B4" w14:textId="77777777" w:rsidTr="00AF17C5">
        <w:trPr>
          <w:trHeight w:hRule="exact" w:val="280"/>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155D70"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100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AE67B5"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72</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CD5250"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144</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DB8C71"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A7D2E5"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52812C"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24</w:t>
            </w:r>
          </w:p>
        </w:tc>
      </w:tr>
      <w:tr w:rsidR="00E31D7F" w:rsidRPr="00E31D7F" w14:paraId="324636A1" w14:textId="77777777" w:rsidTr="00AF17C5">
        <w:trPr>
          <w:trHeight w:hRule="exact" w:val="271"/>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833A50"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lang w:val="en-US"/>
              </w:rPr>
              <w:t>110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60EF7F"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79</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D0AC35"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158</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6B5BA0"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A6D1F5"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D16CC3"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26</w:t>
            </w:r>
          </w:p>
        </w:tc>
      </w:tr>
      <w:tr w:rsidR="00E31D7F" w:rsidRPr="00E31D7F" w14:paraId="42547F5D" w14:textId="77777777" w:rsidTr="00AF17C5">
        <w:trPr>
          <w:trHeight w:hRule="exact" w:val="301"/>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AA8465"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lastRenderedPageBreak/>
              <w:t>120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A60297"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86</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BE23EA"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173</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747F4F"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44AF1F"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FF25A8"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29</w:t>
            </w:r>
          </w:p>
        </w:tc>
      </w:tr>
    </w:tbl>
    <w:p w14:paraId="3EA6EAC0" w14:textId="77777777" w:rsidR="00E31D7F" w:rsidRPr="00E31D7F" w:rsidRDefault="00E31D7F" w:rsidP="00E31D7F">
      <w:pPr>
        <w:spacing w:after="0" w:line="240" w:lineRule="auto"/>
        <w:jc w:val="both"/>
        <w:rPr>
          <w:rFonts w:ascii="Times New Roman" w:eastAsia="Times New Roman" w:hAnsi="Times New Roman"/>
          <w:sz w:val="24"/>
          <w:szCs w:val="24"/>
        </w:rPr>
      </w:pPr>
    </w:p>
    <w:p w14:paraId="2488AB08" w14:textId="77777777" w:rsidR="00E31D7F" w:rsidRPr="00E31D7F" w:rsidRDefault="00E31D7F" w:rsidP="00E31D7F">
      <w:pPr>
        <w:spacing w:after="0" w:line="240" w:lineRule="auto"/>
        <w:jc w:val="both"/>
        <w:rPr>
          <w:rFonts w:ascii="Times New Roman" w:eastAsia="Times New Roman" w:hAnsi="Times New Roman"/>
          <w:sz w:val="24"/>
          <w:szCs w:val="24"/>
        </w:rPr>
      </w:pPr>
      <w:r w:rsidRPr="00E31D7F">
        <w:rPr>
          <w:rFonts w:ascii="Times New Roman" w:eastAsia="Times New Roman" w:hAnsi="Times New Roman"/>
          <w:sz w:val="24"/>
          <w:szCs w:val="24"/>
          <w:lang w:val="kk-KZ"/>
        </w:rPr>
        <w:t>И</w:t>
      </w:r>
      <w:proofErr w:type="spellStart"/>
      <w:r w:rsidRPr="00E31D7F">
        <w:rPr>
          <w:rFonts w:ascii="Times New Roman" w:eastAsia="Times New Roman" w:hAnsi="Times New Roman"/>
          <w:sz w:val="24"/>
          <w:szCs w:val="24"/>
        </w:rPr>
        <w:t>нфузи</w:t>
      </w:r>
      <w:proofErr w:type="spellEnd"/>
      <w:r w:rsidRPr="00E31D7F">
        <w:rPr>
          <w:rFonts w:ascii="Times New Roman" w:eastAsia="Times New Roman" w:hAnsi="Times New Roman"/>
          <w:sz w:val="24"/>
          <w:szCs w:val="24"/>
          <w:lang w:val="kk-KZ"/>
        </w:rPr>
        <w:t>яға арналған</w:t>
      </w:r>
      <w:r w:rsidRPr="00E31D7F">
        <w:rPr>
          <w:rFonts w:ascii="Times New Roman" w:eastAsia="Times New Roman" w:hAnsi="Times New Roman"/>
          <w:sz w:val="24"/>
          <w:szCs w:val="24"/>
        </w:rPr>
        <w:t xml:space="preserve"> 0,025 мг/мл </w:t>
      </w:r>
      <w:proofErr w:type="spellStart"/>
      <w:r w:rsidRPr="00E31D7F">
        <w:rPr>
          <w:rFonts w:ascii="Times New Roman" w:eastAsia="Times New Roman" w:hAnsi="Times New Roman"/>
          <w:sz w:val="24"/>
          <w:szCs w:val="24"/>
        </w:rPr>
        <w:t>концентраци</w:t>
      </w:r>
      <w:proofErr w:type="spellEnd"/>
      <w:r w:rsidRPr="00E31D7F">
        <w:rPr>
          <w:rFonts w:ascii="Times New Roman" w:eastAsia="Times New Roman" w:hAnsi="Times New Roman"/>
          <w:sz w:val="24"/>
          <w:szCs w:val="24"/>
          <w:lang w:val="kk-KZ"/>
        </w:rPr>
        <w:t>ялы ерітіндіні дайындау үшін</w:t>
      </w:r>
      <w:r w:rsidRPr="00E31D7F">
        <w:rPr>
          <w:rFonts w:ascii="Times New Roman" w:eastAsia="Times New Roman" w:hAnsi="Times New Roman"/>
          <w:sz w:val="24"/>
          <w:szCs w:val="24"/>
        </w:rPr>
        <w:t>, 5 мл концентрат</w:t>
      </w:r>
      <w:r w:rsidRPr="00E31D7F">
        <w:rPr>
          <w:rFonts w:ascii="Times New Roman" w:eastAsia="Times New Roman" w:hAnsi="Times New Roman"/>
          <w:sz w:val="24"/>
          <w:szCs w:val="24"/>
          <w:lang w:val="kk-KZ"/>
        </w:rPr>
        <w:t>ты</w:t>
      </w:r>
      <w:r w:rsidRPr="00E31D7F">
        <w:rPr>
          <w:rFonts w:ascii="Times New Roman" w:eastAsia="Times New Roman" w:hAnsi="Times New Roman"/>
          <w:sz w:val="24"/>
          <w:szCs w:val="24"/>
        </w:rPr>
        <w:t xml:space="preserve"> </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sz w:val="24"/>
          <w:szCs w:val="24"/>
        </w:rPr>
        <w:t xml:space="preserve"> 500 мл 5 % глюкоз</w:t>
      </w:r>
      <w:r w:rsidRPr="00E31D7F">
        <w:rPr>
          <w:rFonts w:ascii="Times New Roman" w:eastAsia="Times New Roman" w:hAnsi="Times New Roman"/>
          <w:sz w:val="24"/>
          <w:szCs w:val="24"/>
          <w:lang w:val="kk-KZ"/>
        </w:rPr>
        <w:t>а ерітіндісімен араластыру қажет</w:t>
      </w:r>
      <w:r w:rsidRPr="00E31D7F">
        <w:rPr>
          <w:rFonts w:ascii="Times New Roman" w:eastAsia="Times New Roman" w:hAnsi="Times New Roman"/>
          <w:sz w:val="24"/>
          <w:szCs w:val="24"/>
        </w:rPr>
        <w:t xml:space="preserve">. </w:t>
      </w:r>
    </w:p>
    <w:p w14:paraId="2DB905A8" w14:textId="1A5A902F" w:rsidR="00E31D7F" w:rsidRPr="00E31D7F" w:rsidRDefault="00E31D7F" w:rsidP="00E31D7F">
      <w:pPr>
        <w:spacing w:after="0" w:line="240" w:lineRule="auto"/>
        <w:jc w:val="both"/>
        <w:rPr>
          <w:rFonts w:ascii="Times New Roman" w:eastAsia="Times New Roman" w:hAnsi="Times New Roman"/>
          <w:sz w:val="24"/>
          <w:szCs w:val="24"/>
        </w:rPr>
      </w:pPr>
      <w:r w:rsidRPr="00E31D7F">
        <w:rPr>
          <w:rFonts w:ascii="Times New Roman" w:eastAsia="Times New Roman" w:hAnsi="Times New Roman"/>
          <w:sz w:val="24"/>
          <w:szCs w:val="24"/>
        </w:rPr>
        <w:t xml:space="preserve">2 </w:t>
      </w:r>
      <w:r w:rsidRPr="00E31D7F">
        <w:rPr>
          <w:rFonts w:ascii="Times New Roman" w:eastAsia="Times New Roman" w:hAnsi="Times New Roman"/>
          <w:sz w:val="24"/>
          <w:szCs w:val="24"/>
          <w:lang w:val="kk-KZ"/>
        </w:rPr>
        <w:t>кестеде қанықтыру</w:t>
      </w:r>
      <w:r w:rsidRPr="00E31D7F">
        <w:rPr>
          <w:rFonts w:ascii="Times New Roman" w:eastAsia="Times New Roman" w:hAnsi="Times New Roman"/>
          <w:sz w:val="24"/>
          <w:szCs w:val="24"/>
        </w:rPr>
        <w:t xml:space="preserve"> доз</w:t>
      </w:r>
      <w:r w:rsidRPr="00E31D7F">
        <w:rPr>
          <w:rFonts w:ascii="Times New Roman" w:eastAsia="Times New Roman" w:hAnsi="Times New Roman"/>
          <w:sz w:val="24"/>
          <w:szCs w:val="24"/>
          <w:lang w:val="kk-KZ"/>
        </w:rPr>
        <w:t>ас</w:t>
      </w:r>
      <w:r w:rsidRPr="00E31D7F">
        <w:rPr>
          <w:rFonts w:ascii="Times New Roman" w:eastAsia="Times New Roman" w:hAnsi="Times New Roman"/>
          <w:sz w:val="24"/>
          <w:szCs w:val="24"/>
        </w:rPr>
        <w:t xml:space="preserve">ы </w:t>
      </w:r>
      <w:r w:rsidRPr="00E31D7F">
        <w:rPr>
          <w:rFonts w:ascii="Times New Roman" w:eastAsia="Times New Roman" w:hAnsi="Times New Roman"/>
          <w:sz w:val="24"/>
          <w:szCs w:val="24"/>
          <w:lang w:val="kk-KZ"/>
        </w:rPr>
        <w:t>мен</w:t>
      </w:r>
      <w:r w:rsidRPr="00E31D7F">
        <w:rPr>
          <w:rFonts w:ascii="Times New Roman" w:eastAsia="Times New Roman" w:hAnsi="Times New Roman"/>
          <w:sz w:val="24"/>
          <w:szCs w:val="24"/>
        </w:rPr>
        <w:t xml:space="preserve"> </w:t>
      </w:r>
      <w:r w:rsidRPr="00E31D7F">
        <w:rPr>
          <w:rFonts w:ascii="Times New Roman" w:eastAsia="Times New Roman" w:hAnsi="Times New Roman"/>
          <w:sz w:val="24"/>
          <w:szCs w:val="24"/>
          <w:lang w:val="kk-KZ"/>
        </w:rPr>
        <w:t>демеуші</w:t>
      </w:r>
      <w:r w:rsidRPr="00E31D7F">
        <w:rPr>
          <w:rFonts w:ascii="Times New Roman" w:eastAsia="Times New Roman" w:hAnsi="Times New Roman"/>
          <w:sz w:val="24"/>
          <w:szCs w:val="24"/>
        </w:rPr>
        <w:t xml:space="preserve"> доз</w:t>
      </w:r>
      <w:r w:rsidRPr="00E31D7F">
        <w:rPr>
          <w:rFonts w:ascii="Times New Roman" w:eastAsia="Times New Roman" w:hAnsi="Times New Roman"/>
          <w:sz w:val="24"/>
          <w:szCs w:val="24"/>
          <w:lang w:val="kk-KZ"/>
        </w:rPr>
        <w:t>ас</w:t>
      </w:r>
      <w:r w:rsidRPr="00E31D7F">
        <w:rPr>
          <w:rFonts w:ascii="Times New Roman" w:eastAsia="Times New Roman" w:hAnsi="Times New Roman"/>
          <w:sz w:val="24"/>
          <w:szCs w:val="24"/>
        </w:rPr>
        <w:t>ы</w:t>
      </w:r>
      <w:r w:rsidRPr="00E31D7F">
        <w:rPr>
          <w:rFonts w:ascii="Times New Roman" w:eastAsia="Times New Roman" w:hAnsi="Times New Roman"/>
          <w:sz w:val="24"/>
          <w:szCs w:val="24"/>
          <w:lang w:val="kk-KZ"/>
        </w:rPr>
        <w:t>на арналған</w:t>
      </w:r>
      <w:r w:rsidRPr="00E31D7F">
        <w:rPr>
          <w:rFonts w:ascii="Times New Roman" w:eastAsia="Times New Roman" w:hAnsi="Times New Roman"/>
          <w:sz w:val="24"/>
          <w:szCs w:val="24"/>
        </w:rPr>
        <w:t xml:space="preserve"> 0,025 мг/мл </w:t>
      </w:r>
      <w:proofErr w:type="spellStart"/>
      <w:r w:rsidRPr="00E31D7F">
        <w:rPr>
          <w:rFonts w:ascii="Times New Roman" w:eastAsia="Times New Roman" w:hAnsi="Times New Roman"/>
          <w:sz w:val="24"/>
          <w:szCs w:val="24"/>
        </w:rPr>
        <w:t>концентраци</w:t>
      </w:r>
      <w:proofErr w:type="spellEnd"/>
      <w:r w:rsidRPr="00E31D7F">
        <w:rPr>
          <w:rFonts w:ascii="Times New Roman" w:eastAsia="Times New Roman" w:hAnsi="Times New Roman"/>
          <w:sz w:val="24"/>
          <w:szCs w:val="24"/>
          <w:lang w:val="kk-KZ"/>
        </w:rPr>
        <w:t>ялы</w:t>
      </w:r>
      <w:r w:rsidRPr="00E31D7F">
        <w:rPr>
          <w:rFonts w:ascii="Times New Roman" w:eastAsia="Times New Roman" w:hAnsi="Times New Roman"/>
          <w:sz w:val="24"/>
          <w:szCs w:val="24"/>
        </w:rPr>
        <w:t xml:space="preserve"> </w:t>
      </w:r>
      <w:r w:rsidRPr="00E31D7F">
        <w:rPr>
          <w:rFonts w:ascii="Times New Roman" w:eastAsia="Times New Roman" w:hAnsi="Times New Roman"/>
          <w:sz w:val="24"/>
          <w:szCs w:val="24"/>
          <w:lang w:val="kk-KZ"/>
        </w:rPr>
        <w:t>ерітінді үшін</w:t>
      </w:r>
      <w:r w:rsidRPr="00E31D7F">
        <w:rPr>
          <w:rFonts w:ascii="Times New Roman" w:eastAsia="Times New Roman" w:hAnsi="Times New Roman"/>
          <w:sz w:val="24"/>
          <w:szCs w:val="24"/>
        </w:rPr>
        <w:t xml:space="preserve"> </w:t>
      </w:r>
      <w:proofErr w:type="spellStart"/>
      <w:r w:rsidRPr="00E31D7F">
        <w:rPr>
          <w:rFonts w:ascii="Times New Roman" w:eastAsia="Times New Roman" w:hAnsi="Times New Roman"/>
          <w:sz w:val="24"/>
          <w:szCs w:val="24"/>
        </w:rPr>
        <w:t>инфузи</w:t>
      </w:r>
      <w:proofErr w:type="spellEnd"/>
      <w:r w:rsidRPr="00E31D7F">
        <w:rPr>
          <w:rFonts w:ascii="Times New Roman" w:eastAsia="Times New Roman" w:hAnsi="Times New Roman"/>
          <w:sz w:val="24"/>
          <w:szCs w:val="24"/>
          <w:lang w:val="kk-KZ"/>
        </w:rPr>
        <w:t>я жылдамдықтары келтірілген</w:t>
      </w:r>
      <w:r w:rsidRPr="00E31D7F">
        <w:rPr>
          <w:rFonts w:ascii="Times New Roman" w:eastAsia="Times New Roman" w:hAnsi="Times New Roman"/>
          <w:sz w:val="24"/>
          <w:szCs w:val="24"/>
        </w:rPr>
        <w:t>.</w:t>
      </w:r>
    </w:p>
    <w:p w14:paraId="2E1AD519" w14:textId="77777777" w:rsidR="00E31D7F" w:rsidRPr="00E31D7F" w:rsidRDefault="00E31D7F" w:rsidP="00E31D7F">
      <w:pPr>
        <w:shd w:val="clear" w:color="auto" w:fill="FFFFFF"/>
        <w:spacing w:after="0" w:line="20" w:lineRule="atLeast"/>
        <w:ind w:right="-25"/>
        <w:jc w:val="right"/>
        <w:rPr>
          <w:rFonts w:ascii="Times New Roman" w:eastAsia="Times New Roman" w:hAnsi="Times New Roman"/>
          <w:sz w:val="24"/>
          <w:szCs w:val="24"/>
          <w:lang w:val="kk-KZ"/>
        </w:rPr>
      </w:pPr>
      <w:r w:rsidRPr="00E31D7F">
        <w:rPr>
          <w:rFonts w:ascii="Times New Roman" w:eastAsia="Times New Roman" w:hAnsi="Times New Roman"/>
          <w:spacing w:val="-6"/>
          <w:sz w:val="24"/>
          <w:szCs w:val="24"/>
        </w:rPr>
        <w:t>2</w:t>
      </w:r>
      <w:r w:rsidRPr="00E31D7F">
        <w:rPr>
          <w:rFonts w:ascii="Times New Roman" w:eastAsia="Times New Roman" w:hAnsi="Times New Roman"/>
          <w:spacing w:val="-6"/>
          <w:sz w:val="24"/>
          <w:szCs w:val="24"/>
          <w:lang w:val="kk-KZ"/>
        </w:rPr>
        <w:t xml:space="preserve"> кесте</w:t>
      </w:r>
    </w:p>
    <w:tbl>
      <w:tblPr>
        <w:tblW w:w="9072" w:type="dxa"/>
        <w:tblInd w:w="40" w:type="dxa"/>
        <w:tblLayout w:type="fixed"/>
        <w:tblCellMar>
          <w:left w:w="40" w:type="dxa"/>
          <w:right w:w="40" w:type="dxa"/>
        </w:tblCellMar>
        <w:tblLook w:val="04A0" w:firstRow="1" w:lastRow="0" w:firstColumn="1" w:lastColumn="0" w:noHBand="0" w:noVBand="1"/>
      </w:tblPr>
      <w:tblGrid>
        <w:gridCol w:w="1801"/>
        <w:gridCol w:w="1621"/>
        <w:gridCol w:w="1800"/>
        <w:gridCol w:w="1522"/>
        <w:gridCol w:w="1314"/>
        <w:gridCol w:w="1014"/>
      </w:tblGrid>
      <w:tr w:rsidR="00E31D7F" w:rsidRPr="002032CE" w14:paraId="0CB28763" w14:textId="77777777" w:rsidTr="00AF17C5">
        <w:trPr>
          <w:trHeight w:hRule="exact" w:val="1099"/>
        </w:trPr>
        <w:tc>
          <w:tcPr>
            <w:tcW w:w="180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66DFC78"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pacing w:val="-2"/>
                <w:sz w:val="24"/>
                <w:szCs w:val="24"/>
              </w:rPr>
              <w:t>Пациент</w:t>
            </w:r>
            <w:r w:rsidRPr="00E31D7F">
              <w:rPr>
                <w:rFonts w:ascii="Times New Roman" w:eastAsia="Times New Roman" w:hAnsi="Times New Roman"/>
                <w:spacing w:val="-2"/>
                <w:sz w:val="24"/>
                <w:szCs w:val="24"/>
                <w:lang w:val="kk-KZ"/>
              </w:rPr>
              <w:t>тің дене с</w:t>
            </w:r>
            <w:r w:rsidRPr="00E31D7F">
              <w:rPr>
                <w:rFonts w:ascii="Times New Roman" w:eastAsia="Times New Roman" w:hAnsi="Times New Roman"/>
                <w:spacing w:val="-2"/>
                <w:sz w:val="24"/>
                <w:szCs w:val="24"/>
              </w:rPr>
              <w:t>а</w:t>
            </w:r>
            <w:r w:rsidRPr="00E31D7F">
              <w:rPr>
                <w:rFonts w:ascii="Times New Roman" w:eastAsia="Times New Roman" w:hAnsi="Times New Roman"/>
                <w:spacing w:val="-2"/>
                <w:sz w:val="24"/>
                <w:szCs w:val="24"/>
                <w:lang w:val="kk-KZ"/>
              </w:rPr>
              <w:t>лмағы</w:t>
            </w:r>
            <w:r w:rsidRPr="00E31D7F">
              <w:rPr>
                <w:rFonts w:ascii="Times New Roman" w:eastAsia="Times New Roman" w:hAnsi="Times New Roman"/>
                <w:spacing w:val="-2"/>
                <w:sz w:val="24"/>
                <w:szCs w:val="24"/>
              </w:rPr>
              <w:t>, кг</w:t>
            </w:r>
          </w:p>
          <w:p w14:paraId="547B6002" w14:textId="77777777" w:rsidR="00E31D7F" w:rsidRPr="00E31D7F" w:rsidRDefault="00E31D7F" w:rsidP="00E31D7F">
            <w:pPr>
              <w:spacing w:after="0" w:line="20" w:lineRule="atLeast"/>
              <w:ind w:right="-25"/>
              <w:jc w:val="center"/>
              <w:rPr>
                <w:rFonts w:ascii="Times New Roman" w:eastAsia="Times New Roman" w:hAnsi="Times New Roman"/>
                <w:sz w:val="24"/>
                <w:szCs w:val="24"/>
              </w:rPr>
            </w:pPr>
          </w:p>
          <w:p w14:paraId="1C1F1375" w14:textId="77777777" w:rsidR="00E31D7F" w:rsidRPr="00E31D7F" w:rsidRDefault="00E31D7F" w:rsidP="00E31D7F">
            <w:pPr>
              <w:spacing w:after="0" w:line="20" w:lineRule="atLeast"/>
              <w:ind w:right="-25"/>
              <w:jc w:val="center"/>
              <w:rPr>
                <w:rFonts w:ascii="Times New Roman" w:eastAsia="Times New Roman" w:hAnsi="Times New Roman"/>
                <w:sz w:val="24"/>
                <w:szCs w:val="24"/>
              </w:rPr>
            </w:pPr>
          </w:p>
        </w:tc>
        <w:tc>
          <w:tcPr>
            <w:tcW w:w="3421"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F3A241A"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lang w:val="kk-KZ"/>
              </w:rPr>
            </w:pPr>
            <w:r w:rsidRPr="00E31D7F">
              <w:rPr>
                <w:rFonts w:ascii="Times New Roman" w:eastAsia="Times New Roman" w:hAnsi="Times New Roman"/>
                <w:spacing w:val="-2"/>
                <w:sz w:val="24"/>
                <w:szCs w:val="24"/>
                <w:lang w:val="kk-KZ"/>
              </w:rPr>
              <w:t>Қанықтыру д</w:t>
            </w:r>
            <w:proofErr w:type="spellStart"/>
            <w:r w:rsidRPr="00E31D7F">
              <w:rPr>
                <w:rFonts w:ascii="Times New Roman" w:eastAsia="Times New Roman" w:hAnsi="Times New Roman"/>
                <w:spacing w:val="-2"/>
                <w:sz w:val="24"/>
                <w:szCs w:val="24"/>
              </w:rPr>
              <w:t>оза</w:t>
            </w:r>
            <w:proofErr w:type="spellEnd"/>
            <w:r w:rsidRPr="00E31D7F">
              <w:rPr>
                <w:rFonts w:ascii="Times New Roman" w:eastAsia="Times New Roman" w:hAnsi="Times New Roman"/>
                <w:spacing w:val="-2"/>
                <w:sz w:val="24"/>
                <w:szCs w:val="24"/>
                <w:lang w:val="kk-KZ"/>
              </w:rPr>
              <w:t>сы</w:t>
            </w:r>
            <w:r w:rsidRPr="00E31D7F">
              <w:rPr>
                <w:rFonts w:ascii="Times New Roman" w:eastAsia="Times New Roman" w:hAnsi="Times New Roman"/>
                <w:spacing w:val="-2"/>
                <w:sz w:val="24"/>
                <w:szCs w:val="24"/>
              </w:rPr>
              <w:t xml:space="preserve"> </w:t>
            </w:r>
            <w:r w:rsidRPr="00E31D7F">
              <w:rPr>
                <w:rFonts w:ascii="Times New Roman" w:eastAsia="Times New Roman" w:hAnsi="Times New Roman"/>
                <w:spacing w:val="-2"/>
                <w:sz w:val="24"/>
                <w:szCs w:val="24"/>
                <w:lang w:val="kk-KZ"/>
              </w:rPr>
              <w:t xml:space="preserve">кемінде </w:t>
            </w:r>
            <w:r w:rsidRPr="00E31D7F">
              <w:rPr>
                <w:rFonts w:ascii="Times New Roman" w:eastAsia="Times New Roman" w:hAnsi="Times New Roman"/>
                <w:spacing w:val="-3"/>
                <w:sz w:val="24"/>
                <w:szCs w:val="24"/>
              </w:rPr>
              <w:t xml:space="preserve">10 минут </w:t>
            </w:r>
            <w:r w:rsidRPr="00E31D7F">
              <w:rPr>
                <w:rFonts w:ascii="Times New Roman" w:eastAsia="Times New Roman" w:hAnsi="Times New Roman"/>
                <w:spacing w:val="-3"/>
                <w:sz w:val="24"/>
                <w:szCs w:val="24"/>
                <w:lang w:val="kk-KZ"/>
              </w:rPr>
              <w:t>бойы</w:t>
            </w:r>
            <w:r w:rsidRPr="00E31D7F">
              <w:rPr>
                <w:rFonts w:ascii="Times New Roman" w:eastAsia="Times New Roman" w:hAnsi="Times New Roman"/>
                <w:spacing w:val="-3"/>
                <w:sz w:val="24"/>
                <w:szCs w:val="24"/>
              </w:rPr>
              <w:t xml:space="preserve"> (мл/</w:t>
            </w:r>
            <w:r w:rsidRPr="00E31D7F">
              <w:rPr>
                <w:rFonts w:ascii="Times New Roman" w:eastAsia="Times New Roman" w:hAnsi="Times New Roman"/>
                <w:spacing w:val="-3"/>
                <w:sz w:val="24"/>
                <w:szCs w:val="24"/>
                <w:lang w:val="kk-KZ"/>
              </w:rPr>
              <w:t>сағ</w:t>
            </w:r>
            <w:r w:rsidRPr="00E31D7F">
              <w:rPr>
                <w:rFonts w:ascii="Times New Roman" w:eastAsia="Times New Roman" w:hAnsi="Times New Roman"/>
                <w:spacing w:val="-3"/>
                <w:sz w:val="24"/>
                <w:szCs w:val="24"/>
              </w:rPr>
              <w:t>)</w:t>
            </w:r>
            <w:r w:rsidRPr="00E31D7F">
              <w:rPr>
                <w:rFonts w:ascii="Times New Roman" w:eastAsia="Times New Roman" w:hAnsi="Times New Roman"/>
                <w:spacing w:val="-3"/>
                <w:sz w:val="24"/>
                <w:szCs w:val="24"/>
                <w:lang w:val="kk-KZ"/>
              </w:rPr>
              <w:t xml:space="preserve"> жылдамдықпен енгізіледі</w:t>
            </w:r>
          </w:p>
        </w:tc>
        <w:tc>
          <w:tcPr>
            <w:tcW w:w="385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487E6EB"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lang w:val="kk-KZ"/>
              </w:rPr>
            </w:pPr>
            <w:r w:rsidRPr="00E31D7F">
              <w:rPr>
                <w:rFonts w:ascii="Times New Roman" w:eastAsia="Times New Roman" w:hAnsi="Times New Roman"/>
                <w:spacing w:val="-6"/>
                <w:sz w:val="24"/>
                <w:szCs w:val="24"/>
                <w:lang w:val="kk-KZ"/>
              </w:rPr>
              <w:t xml:space="preserve">Демеуші  </w:t>
            </w:r>
            <w:r w:rsidRPr="00E31D7F">
              <w:rPr>
                <w:rFonts w:ascii="Times New Roman" w:eastAsia="Times New Roman" w:hAnsi="Times New Roman"/>
                <w:sz w:val="24"/>
                <w:szCs w:val="24"/>
                <w:lang w:val="kk-KZ"/>
              </w:rPr>
              <w:t>инфузиясының жылдамдылығы (мл/сағ)</w:t>
            </w:r>
          </w:p>
        </w:tc>
      </w:tr>
      <w:tr w:rsidR="00E31D7F" w:rsidRPr="00E31D7F" w14:paraId="411701AD" w14:textId="77777777" w:rsidTr="00AF17C5">
        <w:trPr>
          <w:trHeight w:hRule="exact" w:val="716"/>
        </w:trPr>
        <w:tc>
          <w:tcPr>
            <w:tcW w:w="1801" w:type="dxa"/>
            <w:vMerge/>
            <w:tcBorders>
              <w:top w:val="single" w:sz="6" w:space="0" w:color="auto"/>
              <w:left w:val="single" w:sz="6" w:space="0" w:color="auto"/>
              <w:bottom w:val="single" w:sz="6" w:space="0" w:color="auto"/>
              <w:right w:val="single" w:sz="6" w:space="0" w:color="auto"/>
            </w:tcBorders>
            <w:vAlign w:val="center"/>
            <w:hideMark/>
          </w:tcPr>
          <w:p w14:paraId="3800956A" w14:textId="77777777" w:rsidR="00E31D7F" w:rsidRPr="00E31D7F" w:rsidRDefault="00E31D7F" w:rsidP="00E31D7F">
            <w:pPr>
              <w:spacing w:after="0" w:line="20" w:lineRule="atLeast"/>
              <w:rPr>
                <w:rFonts w:ascii="Times New Roman" w:eastAsia="Times New Roman" w:hAnsi="Times New Roman"/>
                <w:sz w:val="24"/>
                <w:szCs w:val="24"/>
                <w:lang w:val="kk-KZ"/>
              </w:rPr>
            </w:pP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70E30C"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pacing w:val="-4"/>
                <w:sz w:val="24"/>
                <w:szCs w:val="24"/>
              </w:rPr>
              <w:t>6 мкг/кг</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C2E72D"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pacing w:val="-5"/>
                <w:sz w:val="24"/>
                <w:szCs w:val="24"/>
              </w:rPr>
              <w:t xml:space="preserve">12 мкг/кг </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2B7C72"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 xml:space="preserve">0,05 </w:t>
            </w:r>
            <w:r w:rsidRPr="00E31D7F">
              <w:rPr>
                <w:rFonts w:ascii="Times New Roman" w:eastAsia="Times New Roman" w:hAnsi="Times New Roman"/>
                <w:spacing w:val="-5"/>
                <w:sz w:val="24"/>
                <w:szCs w:val="24"/>
              </w:rPr>
              <w:t>мкг/кг/мин</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51E5C0"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 xml:space="preserve">0,1 </w:t>
            </w:r>
            <w:r w:rsidRPr="00E31D7F">
              <w:rPr>
                <w:rFonts w:ascii="Times New Roman" w:eastAsia="Times New Roman" w:hAnsi="Times New Roman"/>
                <w:spacing w:val="-6"/>
                <w:sz w:val="24"/>
                <w:szCs w:val="24"/>
              </w:rPr>
              <w:t>мкг/кг/мин</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E7C366"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lang w:val="en-US"/>
              </w:rPr>
            </w:pPr>
            <w:r w:rsidRPr="00E31D7F">
              <w:rPr>
                <w:rFonts w:ascii="Times New Roman" w:eastAsia="Times New Roman" w:hAnsi="Times New Roman"/>
                <w:sz w:val="24"/>
                <w:szCs w:val="24"/>
              </w:rPr>
              <w:t>0,2</w:t>
            </w:r>
          </w:p>
          <w:p w14:paraId="0740194B"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pacing w:val="-8"/>
                <w:sz w:val="24"/>
                <w:szCs w:val="24"/>
              </w:rPr>
              <w:t>кг/кг/мин</w:t>
            </w:r>
          </w:p>
        </w:tc>
      </w:tr>
      <w:tr w:rsidR="00E31D7F" w:rsidRPr="00E31D7F" w14:paraId="73C942BB" w14:textId="77777777" w:rsidTr="00AF17C5">
        <w:trPr>
          <w:trHeight w:hRule="exact" w:val="271"/>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A822DD"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40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4E4A09"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58</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7AF544"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115</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1FFBD0"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5</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0C0054"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10</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755EF9"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19</w:t>
            </w:r>
          </w:p>
        </w:tc>
      </w:tr>
      <w:tr w:rsidR="00E31D7F" w:rsidRPr="00E31D7F" w14:paraId="018C3778" w14:textId="77777777" w:rsidTr="00AF17C5">
        <w:trPr>
          <w:trHeight w:hRule="exact" w:val="271"/>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11FCB1"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50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17D669"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72</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895841"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144</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0B94D9"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6</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5A1D81"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12</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2A9B14"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24</w:t>
            </w:r>
          </w:p>
        </w:tc>
      </w:tr>
      <w:tr w:rsidR="00E31D7F" w:rsidRPr="00E31D7F" w14:paraId="339ED4AF" w14:textId="77777777" w:rsidTr="00AF17C5">
        <w:trPr>
          <w:trHeight w:hRule="exact" w:val="271"/>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38AAF7"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60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03C4A9"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86</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9C613C"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173</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4B0C78"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7</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2A30FC"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14</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A601C6"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29</w:t>
            </w:r>
          </w:p>
        </w:tc>
      </w:tr>
      <w:tr w:rsidR="00E31D7F" w:rsidRPr="00E31D7F" w14:paraId="74916C64" w14:textId="77777777" w:rsidTr="00AF17C5">
        <w:trPr>
          <w:trHeight w:hRule="exact" w:val="280"/>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52098D"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70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45471B"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101</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C5AB67"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202</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4D6B08"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8</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0FD8DD"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17</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FF70A6"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34</w:t>
            </w:r>
          </w:p>
        </w:tc>
      </w:tr>
      <w:tr w:rsidR="00E31D7F" w:rsidRPr="00E31D7F" w14:paraId="14F59123" w14:textId="77777777" w:rsidTr="00AF17C5">
        <w:trPr>
          <w:trHeight w:hRule="exact" w:val="280"/>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F81B3D"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80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399DA6"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115</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619C68"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230</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BA16F9"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10</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103C74"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19</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EBFA7E"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38</w:t>
            </w:r>
          </w:p>
        </w:tc>
      </w:tr>
      <w:tr w:rsidR="00E31D7F" w:rsidRPr="00E31D7F" w14:paraId="142BDD8C" w14:textId="77777777" w:rsidTr="00AF17C5">
        <w:trPr>
          <w:trHeight w:hRule="exact" w:val="271"/>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CDABA1"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90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3E1702"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130</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056132"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259</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6EA137"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11</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2BA3F6"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22</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3DB3EB"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43</w:t>
            </w:r>
          </w:p>
        </w:tc>
      </w:tr>
      <w:tr w:rsidR="00E31D7F" w:rsidRPr="00E31D7F" w14:paraId="4D552B88" w14:textId="77777777" w:rsidTr="00AF17C5">
        <w:trPr>
          <w:trHeight w:hRule="exact" w:val="280"/>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DEF20C"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100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F8B208"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144</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D29BEC"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288</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B47D5C"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12</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39F6FB"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24</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C4DCBD"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48</w:t>
            </w:r>
          </w:p>
        </w:tc>
      </w:tr>
      <w:tr w:rsidR="00E31D7F" w:rsidRPr="00E31D7F" w14:paraId="2E084273" w14:textId="77777777" w:rsidTr="00AF17C5">
        <w:trPr>
          <w:trHeight w:hRule="exact" w:val="271"/>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73D752"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110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18599B"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158</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32499A"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317</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3E7EEC"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13</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9805BD"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26</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2113FB"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53</w:t>
            </w:r>
          </w:p>
        </w:tc>
      </w:tr>
      <w:tr w:rsidR="00E31D7F" w:rsidRPr="00E31D7F" w14:paraId="481B2A45" w14:textId="77777777" w:rsidTr="00AF17C5">
        <w:trPr>
          <w:trHeight w:hRule="exact" w:val="301"/>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EA0D72"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120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1295D2"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173</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0A7719"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346</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87E3CE"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14</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3B3AFC"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29</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52DDFE" w14:textId="77777777" w:rsidR="00E31D7F" w:rsidRPr="00E31D7F" w:rsidRDefault="00E31D7F" w:rsidP="00E31D7F">
            <w:pPr>
              <w:shd w:val="clear" w:color="auto" w:fill="FFFFFF"/>
              <w:spacing w:after="0" w:line="20" w:lineRule="atLeast"/>
              <w:ind w:right="-25"/>
              <w:jc w:val="center"/>
              <w:rPr>
                <w:rFonts w:ascii="Times New Roman" w:eastAsia="Times New Roman" w:hAnsi="Times New Roman"/>
                <w:sz w:val="24"/>
                <w:szCs w:val="24"/>
              </w:rPr>
            </w:pPr>
            <w:r w:rsidRPr="00E31D7F">
              <w:rPr>
                <w:rFonts w:ascii="Times New Roman" w:eastAsia="Times New Roman" w:hAnsi="Times New Roman"/>
                <w:sz w:val="24"/>
                <w:szCs w:val="24"/>
              </w:rPr>
              <w:t>58</w:t>
            </w:r>
          </w:p>
        </w:tc>
      </w:tr>
    </w:tbl>
    <w:p w14:paraId="55318077" w14:textId="77777777" w:rsidR="00E31D7F" w:rsidRPr="00E31D7F" w:rsidRDefault="00E31D7F" w:rsidP="00E31D7F">
      <w:pPr>
        <w:spacing w:after="0" w:line="240" w:lineRule="auto"/>
        <w:jc w:val="both"/>
        <w:rPr>
          <w:rFonts w:ascii="Times New Roman" w:eastAsia="Times New Roman" w:hAnsi="Times New Roman"/>
          <w:bCs/>
          <w:i/>
          <w:sz w:val="24"/>
          <w:szCs w:val="24"/>
          <w:lang w:val="kk-KZ" w:eastAsia="ru-RU"/>
        </w:rPr>
      </w:pPr>
      <w:r w:rsidRPr="00E31D7F">
        <w:rPr>
          <w:rFonts w:ascii="Times New Roman" w:eastAsia="Times New Roman" w:hAnsi="Times New Roman"/>
          <w:bCs/>
          <w:i/>
          <w:sz w:val="24"/>
          <w:szCs w:val="24"/>
          <w:lang w:val="kk-KZ" w:eastAsia="ru-RU"/>
        </w:rPr>
        <w:t>Сұйылту жөніндегі нұсқаулық</w:t>
      </w:r>
    </w:p>
    <w:p w14:paraId="671A488B"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 xml:space="preserve">Левосименданның инфузия дайындауға арналған концентраты тек бір рет қолдануға арналған. Барлық парентеральді препараттар сияқты, енгізер алдында, сұйылтылған ерітіндінің ішінде тұнбаның бар-жоқтығы мен түсінің өзгерген-өзгермегендігі сырттай қарап тексерілуі тиіс. 0,025 мг/мл инфузия ерітіндісін дайындау үшін 5 мл левосимендан концентратын 500 мл 5% глюкоза ерітіндісімен араластыру қажет. 0,05 мг/мл инфузия ерітіндісін дайындау үшін, 10 мл левосимендан концентратын 500 мл 5% глюкоза ерітіндісімен араластыру қажет. </w:t>
      </w:r>
    </w:p>
    <w:p w14:paraId="765DEB3D"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Келесі дәрілік заттарды левосименданмен бір мезгілде тағайындауға болады:</w:t>
      </w:r>
    </w:p>
    <w:p w14:paraId="0C166ED6"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4"/>
        </w:rPr>
      </w:pPr>
      <w:r w:rsidRPr="00E31D7F">
        <w:rPr>
          <w:rFonts w:ascii="Times New Roman" w:eastAsia="Times New Roman" w:hAnsi="Times New Roman"/>
          <w:sz w:val="24"/>
          <w:szCs w:val="24"/>
        </w:rPr>
        <w:t>- 10 мг/</w:t>
      </w:r>
      <w:r w:rsidRPr="00E31D7F">
        <w:rPr>
          <w:rFonts w:ascii="Times New Roman" w:eastAsia="Times New Roman" w:hAnsi="Times New Roman"/>
          <w:sz w:val="24"/>
          <w:szCs w:val="24"/>
          <w:lang w:val="kk-KZ"/>
        </w:rPr>
        <w:t>м</w:t>
      </w:r>
      <w:r w:rsidRPr="00E31D7F">
        <w:rPr>
          <w:rFonts w:ascii="Times New Roman" w:eastAsia="Times New Roman" w:hAnsi="Times New Roman"/>
          <w:sz w:val="24"/>
          <w:szCs w:val="24"/>
        </w:rPr>
        <w:t>л</w:t>
      </w:r>
      <w:r w:rsidRPr="00E31D7F">
        <w:rPr>
          <w:rFonts w:ascii="Times New Roman" w:eastAsia="Times New Roman" w:hAnsi="Times New Roman"/>
          <w:sz w:val="24"/>
          <w:szCs w:val="24"/>
          <w:lang w:val="kk-KZ"/>
        </w:rPr>
        <w:t xml:space="preserve"> ф</w:t>
      </w:r>
      <w:proofErr w:type="spellStart"/>
      <w:r w:rsidRPr="00E31D7F">
        <w:rPr>
          <w:rFonts w:ascii="Times New Roman" w:eastAsia="Times New Roman" w:hAnsi="Times New Roman"/>
          <w:sz w:val="24"/>
          <w:szCs w:val="24"/>
        </w:rPr>
        <w:t>уросемид</w:t>
      </w:r>
      <w:proofErr w:type="spellEnd"/>
    </w:p>
    <w:p w14:paraId="53A6BBF7"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4"/>
        </w:rPr>
      </w:pPr>
      <w:r w:rsidRPr="00E31D7F">
        <w:rPr>
          <w:rFonts w:ascii="Times New Roman" w:eastAsia="Times New Roman" w:hAnsi="Times New Roman"/>
          <w:sz w:val="24"/>
          <w:szCs w:val="24"/>
        </w:rPr>
        <w:t>- 0,25 мг/мл</w:t>
      </w:r>
      <w:r w:rsidRPr="00E31D7F">
        <w:rPr>
          <w:rFonts w:ascii="Times New Roman" w:eastAsia="Times New Roman" w:hAnsi="Times New Roman"/>
          <w:sz w:val="24"/>
          <w:szCs w:val="24"/>
          <w:lang w:val="kk-KZ"/>
        </w:rPr>
        <w:t xml:space="preserve"> д</w:t>
      </w:r>
      <w:proofErr w:type="spellStart"/>
      <w:r w:rsidRPr="00E31D7F">
        <w:rPr>
          <w:rFonts w:ascii="Times New Roman" w:eastAsia="Times New Roman" w:hAnsi="Times New Roman"/>
          <w:sz w:val="24"/>
          <w:szCs w:val="24"/>
        </w:rPr>
        <w:t>игоксин</w:t>
      </w:r>
      <w:proofErr w:type="spellEnd"/>
    </w:p>
    <w:p w14:paraId="3E85E3B9"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4"/>
        </w:rPr>
      </w:pPr>
      <w:r w:rsidRPr="00E31D7F">
        <w:rPr>
          <w:rFonts w:ascii="Times New Roman" w:eastAsia="Times New Roman" w:hAnsi="Times New Roman"/>
          <w:sz w:val="24"/>
          <w:szCs w:val="24"/>
        </w:rPr>
        <w:t>- 0,1 мг/</w:t>
      </w:r>
      <w:r w:rsidRPr="00E31D7F">
        <w:rPr>
          <w:rFonts w:ascii="Times New Roman" w:eastAsia="Times New Roman" w:hAnsi="Times New Roman"/>
          <w:sz w:val="24"/>
          <w:szCs w:val="24"/>
          <w:lang w:val="kk-KZ"/>
        </w:rPr>
        <w:t>м</w:t>
      </w:r>
      <w:r w:rsidRPr="00E31D7F">
        <w:rPr>
          <w:rFonts w:ascii="Times New Roman" w:eastAsia="Times New Roman" w:hAnsi="Times New Roman"/>
          <w:sz w:val="24"/>
          <w:szCs w:val="24"/>
        </w:rPr>
        <w:t>л</w:t>
      </w:r>
      <w:r w:rsidRPr="00E31D7F">
        <w:rPr>
          <w:rFonts w:ascii="Times New Roman" w:eastAsia="Times New Roman" w:hAnsi="Times New Roman"/>
          <w:sz w:val="24"/>
          <w:szCs w:val="24"/>
          <w:lang w:val="kk-KZ"/>
        </w:rPr>
        <w:t xml:space="preserve"> г</w:t>
      </w:r>
      <w:proofErr w:type="spellStart"/>
      <w:r w:rsidRPr="00E31D7F">
        <w:rPr>
          <w:rFonts w:ascii="Times New Roman" w:eastAsia="Times New Roman" w:hAnsi="Times New Roman"/>
          <w:sz w:val="24"/>
          <w:szCs w:val="24"/>
        </w:rPr>
        <w:t>лицерилтринитрат</w:t>
      </w:r>
      <w:proofErr w:type="spellEnd"/>
    </w:p>
    <w:bookmarkEnd w:id="9"/>
    <w:p w14:paraId="317E06C0" w14:textId="77777777" w:rsidR="00E31D7F" w:rsidRPr="00E31D7F" w:rsidRDefault="00E31D7F" w:rsidP="00E31D7F">
      <w:pPr>
        <w:spacing w:after="0" w:line="240" w:lineRule="auto"/>
        <w:jc w:val="both"/>
        <w:rPr>
          <w:rFonts w:ascii="Times New Roman" w:eastAsia="Times New Roman" w:hAnsi="Times New Roman"/>
          <w:b/>
          <w:sz w:val="24"/>
          <w:szCs w:val="28"/>
          <w:lang w:val="kk-KZ" w:eastAsia="ru-RU"/>
        </w:rPr>
      </w:pPr>
    </w:p>
    <w:p w14:paraId="4AD5C5B9" w14:textId="77777777" w:rsidR="00E31D7F" w:rsidRPr="00E31D7F" w:rsidRDefault="00E31D7F" w:rsidP="00E31D7F">
      <w:pPr>
        <w:widowControl w:val="0"/>
        <w:autoSpaceDE w:val="0"/>
        <w:autoSpaceDN w:val="0"/>
        <w:adjustRightInd w:val="0"/>
        <w:spacing w:after="0" w:line="240" w:lineRule="auto"/>
        <w:jc w:val="both"/>
        <w:rPr>
          <w:rFonts w:ascii="Times New Roman" w:eastAsia="Times New Roman" w:hAnsi="Times New Roman"/>
          <w:b/>
          <w:bCs/>
          <w:sz w:val="24"/>
          <w:szCs w:val="24"/>
          <w:lang w:val="kk-KZ" w:eastAsia="ru-RU"/>
        </w:rPr>
      </w:pPr>
      <w:r w:rsidRPr="00E31D7F">
        <w:rPr>
          <w:rFonts w:ascii="Times New Roman" w:eastAsia="Times New Roman" w:hAnsi="Times New Roman"/>
          <w:b/>
          <w:sz w:val="24"/>
          <w:szCs w:val="28"/>
          <w:lang w:val="kk-KZ" w:eastAsia="ru-RU"/>
        </w:rPr>
        <w:t xml:space="preserve">4.3 </w:t>
      </w:r>
      <w:r w:rsidRPr="00E31D7F">
        <w:rPr>
          <w:rFonts w:ascii="Times New Roman" w:eastAsia="Times New Roman" w:hAnsi="Times New Roman"/>
          <w:b/>
          <w:bCs/>
          <w:sz w:val="24"/>
          <w:szCs w:val="24"/>
          <w:lang w:val="kk-KZ" w:eastAsia="ru-RU"/>
        </w:rPr>
        <w:t>Қолдануға болмайтын жағдайлар</w:t>
      </w:r>
    </w:p>
    <w:p w14:paraId="060F191C"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color w:val="000000"/>
          <w:sz w:val="28"/>
          <w:szCs w:val="28"/>
          <w:lang w:val="kk-KZ"/>
        </w:rPr>
        <w:t>-</w:t>
      </w:r>
      <w:r w:rsidRPr="00E31D7F">
        <w:rPr>
          <w:rFonts w:eastAsia="Times New Roman"/>
          <w:color w:val="000000"/>
          <w:sz w:val="28"/>
          <w:szCs w:val="28"/>
          <w:lang w:val="kk-KZ"/>
        </w:rPr>
        <w:t xml:space="preserve"> </w:t>
      </w:r>
      <w:r w:rsidRPr="00E31D7F">
        <w:rPr>
          <w:rFonts w:ascii="Times New Roman" w:eastAsia="Times New Roman" w:hAnsi="Times New Roman"/>
          <w:sz w:val="24"/>
          <w:szCs w:val="24"/>
          <w:lang w:val="kk-KZ"/>
        </w:rPr>
        <w:t xml:space="preserve">левосименданға немесе </w:t>
      </w:r>
      <w:r w:rsidRPr="00E31D7F">
        <w:rPr>
          <w:rFonts w:ascii="Times New Roman" w:eastAsia="Times New Roman" w:hAnsi="Times New Roman"/>
          <w:sz w:val="24"/>
          <w:szCs w:val="28"/>
          <w:lang w:val="kk-KZ"/>
        </w:rPr>
        <w:t xml:space="preserve">6.1 бөлімінде атап келтірілген </w:t>
      </w:r>
      <w:r w:rsidRPr="00E31D7F">
        <w:rPr>
          <w:rFonts w:ascii="Times New Roman" w:eastAsia="Times New Roman" w:hAnsi="Times New Roman"/>
          <w:sz w:val="24"/>
          <w:szCs w:val="24"/>
          <w:lang w:val="kk-KZ"/>
        </w:rPr>
        <w:t xml:space="preserve">қосымша заттардың ішінен кез келген компонентіне аса жоғары сезімталдық </w:t>
      </w:r>
    </w:p>
    <w:p w14:paraId="0C4304EB"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 xml:space="preserve">- ауыр артериялық гипотензия және тахикардия </w:t>
      </w:r>
    </w:p>
    <w:p w14:paraId="02205243"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 бүйректің ауыр жеткіліксіздігі (креатинин клиренсі &lt; 30 мл/мин)</w:t>
      </w:r>
    </w:p>
    <w:p w14:paraId="2D00923B"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 бауырдың ауыр жеткіліксіздігі</w:t>
      </w:r>
    </w:p>
    <w:p w14:paraId="09F6BCA1"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 xml:space="preserve">- жүрек қарыншаларының қанмен толуына ықпал ететін және/немесе олардан қанның ағып шығуын қиындататын елеулі механикалық обструкция </w:t>
      </w:r>
    </w:p>
    <w:p w14:paraId="59AF12C7"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 xml:space="preserve">- анамнездегі torsades de pointes </w:t>
      </w:r>
    </w:p>
    <w:p w14:paraId="2C702F2A" w14:textId="77777777" w:rsidR="00E31D7F" w:rsidRPr="00E31D7F" w:rsidRDefault="00E31D7F" w:rsidP="00E31D7F">
      <w:pPr>
        <w:autoSpaceDE w:val="0"/>
        <w:autoSpaceDN w:val="0"/>
        <w:spacing w:after="0" w:line="240" w:lineRule="auto"/>
        <w:jc w:val="both"/>
        <w:rPr>
          <w:rFonts w:ascii="Times New Roman" w:eastAsia="Times New Roman" w:hAnsi="Times New Roman"/>
          <w:sz w:val="24"/>
          <w:szCs w:val="28"/>
          <w:lang w:val="kk-KZ" w:eastAsia="ru-RU"/>
        </w:rPr>
      </w:pPr>
    </w:p>
    <w:p w14:paraId="66CE340C" w14:textId="77777777" w:rsidR="00E31D7F" w:rsidRPr="00E31D7F" w:rsidRDefault="00E31D7F" w:rsidP="00E31D7F">
      <w:pPr>
        <w:spacing w:after="0" w:line="240" w:lineRule="auto"/>
        <w:jc w:val="both"/>
        <w:rPr>
          <w:rFonts w:ascii="Times New Roman" w:eastAsia="Times New Roman" w:hAnsi="Times New Roman"/>
          <w:b/>
          <w:sz w:val="24"/>
          <w:szCs w:val="24"/>
          <w:lang w:val="kk-KZ" w:eastAsia="ru-RU"/>
        </w:rPr>
      </w:pPr>
      <w:r w:rsidRPr="00E31D7F">
        <w:rPr>
          <w:rFonts w:ascii="Times New Roman" w:eastAsia="Times New Roman" w:hAnsi="Times New Roman"/>
          <w:b/>
          <w:sz w:val="24"/>
          <w:szCs w:val="28"/>
          <w:lang w:val="kk-KZ" w:eastAsia="ru-RU"/>
        </w:rPr>
        <w:t xml:space="preserve">4.4 </w:t>
      </w:r>
      <w:r w:rsidRPr="00E31D7F">
        <w:rPr>
          <w:rFonts w:ascii="Times New Roman" w:eastAsia="Times New Roman" w:hAnsi="Times New Roman"/>
          <w:b/>
          <w:sz w:val="24"/>
          <w:szCs w:val="24"/>
          <w:lang w:val="kk-KZ"/>
        </w:rPr>
        <w:t>Айрықша нұ</w:t>
      </w:r>
      <w:r w:rsidRPr="00E31D7F">
        <w:rPr>
          <w:rFonts w:ascii="Times New Roman" w:eastAsia="Times New Roman" w:hAnsi="Times New Roman" w:cs="Book Antiqua"/>
          <w:b/>
          <w:sz w:val="24"/>
          <w:szCs w:val="24"/>
          <w:lang w:val="kk-KZ"/>
        </w:rPr>
        <w:t>с</w:t>
      </w:r>
      <w:r w:rsidRPr="00E31D7F">
        <w:rPr>
          <w:rFonts w:ascii="Times New Roman" w:eastAsia="Times New Roman" w:hAnsi="Times New Roman"/>
          <w:b/>
          <w:sz w:val="24"/>
          <w:szCs w:val="24"/>
          <w:lang w:val="kk-KZ"/>
        </w:rPr>
        <w:t>қ</w:t>
      </w:r>
      <w:r w:rsidRPr="00E31D7F">
        <w:rPr>
          <w:rFonts w:ascii="Times New Roman" w:eastAsia="Times New Roman" w:hAnsi="Times New Roman" w:cs="Book Antiqua"/>
          <w:b/>
          <w:sz w:val="24"/>
          <w:szCs w:val="24"/>
          <w:lang w:val="kk-KZ"/>
        </w:rPr>
        <w:t>аулар</w:t>
      </w:r>
      <w:r w:rsidRPr="00E31D7F">
        <w:rPr>
          <w:rFonts w:ascii="Times New Roman" w:eastAsia="Times New Roman" w:hAnsi="Times New Roman"/>
          <w:b/>
          <w:sz w:val="24"/>
          <w:szCs w:val="24"/>
          <w:lang w:val="kk-KZ"/>
        </w:rPr>
        <w:t xml:space="preserve"> </w:t>
      </w:r>
      <w:r w:rsidRPr="00E31D7F">
        <w:rPr>
          <w:rFonts w:ascii="Times New Roman" w:eastAsia="Times New Roman" w:hAnsi="Times New Roman" w:cs="Book Antiqua"/>
          <w:b/>
          <w:sz w:val="24"/>
          <w:szCs w:val="24"/>
          <w:lang w:val="kk-KZ"/>
        </w:rPr>
        <w:t>ж</w:t>
      </w:r>
      <w:r w:rsidRPr="00E31D7F">
        <w:rPr>
          <w:rFonts w:ascii="Times New Roman" w:eastAsia="Times New Roman" w:hAnsi="Times New Roman"/>
          <w:b/>
          <w:sz w:val="24"/>
          <w:szCs w:val="24"/>
          <w:lang w:val="kk-KZ"/>
        </w:rPr>
        <w:t>ә</w:t>
      </w:r>
      <w:r w:rsidRPr="00E31D7F">
        <w:rPr>
          <w:rFonts w:ascii="Times New Roman" w:eastAsia="Times New Roman" w:hAnsi="Times New Roman" w:cs="Book Antiqua"/>
          <w:b/>
          <w:sz w:val="24"/>
          <w:szCs w:val="24"/>
          <w:lang w:val="kk-KZ"/>
        </w:rPr>
        <w:t>не</w:t>
      </w:r>
      <w:r w:rsidRPr="00E31D7F">
        <w:rPr>
          <w:rFonts w:ascii="Times New Roman" w:eastAsia="Times New Roman" w:hAnsi="Times New Roman"/>
          <w:b/>
          <w:sz w:val="24"/>
          <w:szCs w:val="24"/>
          <w:lang w:val="kk-KZ"/>
        </w:rPr>
        <w:t xml:space="preserve"> қолдану </w:t>
      </w:r>
      <w:r w:rsidRPr="00E31D7F">
        <w:rPr>
          <w:rFonts w:ascii="Times New Roman" w:eastAsia="Times New Roman" w:hAnsi="Times New Roman" w:cs="Book Antiqua"/>
          <w:b/>
          <w:sz w:val="24"/>
          <w:szCs w:val="24"/>
          <w:lang w:val="kk-KZ"/>
        </w:rPr>
        <w:t>кезіндегі</w:t>
      </w:r>
      <w:r w:rsidRPr="00E31D7F">
        <w:rPr>
          <w:rFonts w:ascii="Times New Roman" w:eastAsia="Times New Roman" w:hAnsi="Times New Roman"/>
          <w:b/>
          <w:sz w:val="24"/>
          <w:szCs w:val="24"/>
          <w:lang w:val="kk-KZ"/>
        </w:rPr>
        <w:t xml:space="preserve"> </w:t>
      </w:r>
      <w:r w:rsidRPr="00E31D7F">
        <w:rPr>
          <w:rFonts w:ascii="Times New Roman" w:eastAsia="Times New Roman" w:hAnsi="Times New Roman" w:cs="Book Antiqua"/>
          <w:b/>
          <w:sz w:val="24"/>
          <w:szCs w:val="24"/>
          <w:lang w:val="kk-KZ"/>
        </w:rPr>
        <w:t>са</w:t>
      </w:r>
      <w:r w:rsidRPr="00E31D7F">
        <w:rPr>
          <w:rFonts w:ascii="Times New Roman" w:eastAsia="Times New Roman" w:hAnsi="Times New Roman"/>
          <w:b/>
          <w:sz w:val="24"/>
          <w:szCs w:val="24"/>
          <w:lang w:val="kk-KZ"/>
        </w:rPr>
        <w:t>қ</w:t>
      </w:r>
      <w:r w:rsidRPr="00E31D7F">
        <w:rPr>
          <w:rFonts w:ascii="Times New Roman" w:eastAsia="Times New Roman" w:hAnsi="Times New Roman" w:cs="Book Antiqua"/>
          <w:b/>
          <w:sz w:val="24"/>
          <w:szCs w:val="24"/>
          <w:lang w:val="kk-KZ"/>
        </w:rPr>
        <w:t>тандыру</w:t>
      </w:r>
      <w:r w:rsidRPr="00E31D7F">
        <w:rPr>
          <w:rFonts w:ascii="Times New Roman" w:eastAsia="Times New Roman" w:hAnsi="Times New Roman"/>
          <w:b/>
          <w:sz w:val="24"/>
          <w:szCs w:val="24"/>
          <w:lang w:val="kk-KZ"/>
        </w:rPr>
        <w:t xml:space="preserve"> </w:t>
      </w:r>
      <w:r w:rsidRPr="00E31D7F">
        <w:rPr>
          <w:rFonts w:ascii="Times New Roman" w:eastAsia="Times New Roman" w:hAnsi="Times New Roman" w:cs="Book Antiqua"/>
          <w:b/>
          <w:sz w:val="24"/>
          <w:szCs w:val="24"/>
          <w:lang w:val="kk-KZ"/>
        </w:rPr>
        <w:t>шара</w:t>
      </w:r>
      <w:r w:rsidRPr="00E31D7F">
        <w:rPr>
          <w:rFonts w:ascii="Times New Roman" w:eastAsia="Times New Roman" w:hAnsi="Times New Roman"/>
          <w:b/>
          <w:sz w:val="24"/>
          <w:szCs w:val="24"/>
          <w:lang w:val="kk-KZ"/>
        </w:rPr>
        <w:t>лары</w:t>
      </w:r>
    </w:p>
    <w:p w14:paraId="0FAFAFBE" w14:textId="77777777" w:rsidR="00E31D7F" w:rsidRPr="00E31D7F" w:rsidRDefault="00E31D7F" w:rsidP="00E31D7F">
      <w:pPr>
        <w:spacing w:after="0" w:line="240" w:lineRule="auto"/>
        <w:jc w:val="both"/>
        <w:rPr>
          <w:rFonts w:ascii="Times New Roman" w:eastAsia="Times New Roman" w:hAnsi="Times New Roman"/>
          <w:sz w:val="24"/>
          <w:szCs w:val="24"/>
          <w:lang w:val="kk-KZ"/>
        </w:rPr>
      </w:pPr>
      <w:bookmarkStart w:id="10" w:name="_Hlk50638753"/>
      <w:r w:rsidRPr="00E31D7F">
        <w:rPr>
          <w:rFonts w:ascii="Times New Roman" w:eastAsia="Times New Roman" w:hAnsi="Times New Roman"/>
          <w:sz w:val="24"/>
          <w:szCs w:val="24"/>
          <w:lang w:val="kk-KZ"/>
        </w:rPr>
        <w:t xml:space="preserve">Левосименданның бастапқы гемодинамикалық әсері систолалық және диастолалық қысымның төмендеуін туғызуы мүмкін, сәйкесінше, систолалық және диастолалық қысым деңгейі төмен немесе гипотензия көріністерінің туындау қаупі бар пациенттерге Левосимдекс препаратын сақтықпен қолдану керек. Пациенттердің бұл тобы үшін </w:t>
      </w:r>
      <w:r w:rsidRPr="00E31D7F">
        <w:rPr>
          <w:rFonts w:ascii="Times New Roman" w:eastAsia="Times New Roman" w:hAnsi="Times New Roman"/>
          <w:sz w:val="24"/>
          <w:szCs w:val="24"/>
          <w:lang w:val="kk-KZ"/>
        </w:rPr>
        <w:lastRenderedPageBreak/>
        <w:t>қатаңырақ дозалау ережелері ұсынылады. Дәрігерлер пациенттің жағдайы мен реакциясына байланысты дозасы мен емдеу ұзақтығын түзетуі тиіс.</w:t>
      </w:r>
    </w:p>
    <w:p w14:paraId="61F5B768" w14:textId="77777777" w:rsidR="00E31D7F" w:rsidRPr="00E31D7F" w:rsidRDefault="00E31D7F" w:rsidP="00E31D7F">
      <w:pPr>
        <w:spacing w:after="0" w:line="240" w:lineRule="auto"/>
        <w:jc w:val="both"/>
        <w:rPr>
          <w:rFonts w:ascii="Times New Roman" w:eastAsia="Times New Roman" w:hAnsi="Times New Roman"/>
          <w:sz w:val="24"/>
          <w:szCs w:val="24"/>
          <w:lang w:val="kk-KZ" w:eastAsia="ru-RU"/>
        </w:rPr>
      </w:pPr>
      <w:r w:rsidRPr="00E31D7F">
        <w:rPr>
          <w:rFonts w:ascii="Times New Roman" w:eastAsia="Times New Roman" w:hAnsi="Times New Roman"/>
          <w:sz w:val="24"/>
          <w:szCs w:val="24"/>
          <w:lang w:val="kk-KZ"/>
        </w:rPr>
        <w:t>Левосименданмен инфузия жүргізер алдында ауыр гиповолемияны басу керек. Егер артериялық қысымның және жүректің жиырылу жиілігінің елеулі өзгерістері байқалса, инфузия жылдамдығын азайту немесе мүлдем тоқтату керек</w:t>
      </w:r>
      <w:r w:rsidRPr="00E31D7F">
        <w:rPr>
          <w:rFonts w:ascii="Times New Roman" w:eastAsia="Times New Roman" w:hAnsi="Times New Roman"/>
          <w:sz w:val="24"/>
          <w:szCs w:val="24"/>
          <w:lang w:val="kk-KZ" w:eastAsia="ru-RU"/>
        </w:rPr>
        <w:t>.</w:t>
      </w:r>
    </w:p>
    <w:p w14:paraId="2A89F124"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Барлық гемодинамикалық әсерлерінің нақты ұзақтығы анықталмады, бірақ гемодинамикалық әсерлері, әдетте, 7 күннен 10 күнге дейін сақталады. Бұл ішінара, инфузия аяқталғаннан кейін шамамен 48 сағаттан соң қан плазмасындағы ең жоғарғы деңгейіне жететін белсенді метаболиттерінің болуымен байланысты. Инфузия аяқталғаннан кейін 4-5 күннен соң инвазивтік емес мониторинг ұсынылады. Қадағалауды артериялық қысымның төмендеуі ең жоғарғысына дейін жеткенге және артериялық қысым қайтадан жоғарылай бастағанша жалғастыру қажет; егер тұрақты гипотензияға дәлелдер болса, ол 5 күннен артыққа созылуы мүмкін, бірақ егер, пациенттің жағдайы клиникалық тұрғыдан тұрақты болса, 5 күннен аз болуы мүмкін. Бүйректің немесе бауырдың жеңіл немесе орташа жеткіліксіздігі бар пациенттерге ұзақ уақыт қадағалау қажет болуы мүмкін.</w:t>
      </w:r>
    </w:p>
    <w:p w14:paraId="08F4BC30" w14:textId="77777777" w:rsidR="00E31D7F" w:rsidRPr="00E31D7F" w:rsidRDefault="00E31D7F" w:rsidP="00E31D7F">
      <w:pPr>
        <w:spacing w:after="0" w:line="240" w:lineRule="auto"/>
        <w:jc w:val="both"/>
        <w:rPr>
          <w:rFonts w:ascii="Times New Roman" w:eastAsia="Times New Roman" w:hAnsi="Times New Roman"/>
          <w:sz w:val="24"/>
          <w:szCs w:val="24"/>
          <w:lang w:val="kk-KZ" w:eastAsia="ru-RU"/>
        </w:rPr>
      </w:pPr>
      <w:r w:rsidRPr="00E31D7F">
        <w:rPr>
          <w:rFonts w:ascii="Times New Roman" w:eastAsia="Times New Roman" w:hAnsi="Times New Roman"/>
          <w:sz w:val="24"/>
          <w:szCs w:val="24"/>
          <w:lang w:val="kk-KZ"/>
        </w:rPr>
        <w:t>Бүйректің жеңіл және орташа жеткіліксіздігі бар пациенттерде левосименданды сақтықпен тағайындау керек. Реперфузиямен байланысты емес созылмалы қарынша тахикардиясы бар, созылмалы емес тахикардиясы бар немесе өмірге қауіпті аритмиясы бар пациенттер препарат енгізілгенге дейін аритмияны емдетуі тиіс. Бүйрек функциясы бұзылған пациенттерде белсенді метаболиттерінің элиминациясы туралы деректер шектеулі. Бүйрек функциясының бұзылуы белсенді метаболиттері деңгейінің жоғарылауына алып келуі мүмкін, ол гемодинамикалық әсерінің көбірек және жоғарырақ болуына алып келуі мүмкін</w:t>
      </w:r>
      <w:r w:rsidRPr="00E31D7F">
        <w:rPr>
          <w:rFonts w:ascii="Times New Roman" w:eastAsia="Times New Roman" w:hAnsi="Times New Roman"/>
          <w:sz w:val="24"/>
          <w:szCs w:val="24"/>
          <w:lang w:val="kk-KZ" w:eastAsia="ru-RU"/>
        </w:rPr>
        <w:t>.</w:t>
      </w:r>
    </w:p>
    <w:p w14:paraId="2FE42334"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Бауыр функциясының жеңіл және орташа бұзылулары бар пациенттерде левосименданды левосименданды сақтықпен тағайындау керек. Бауыр функциясының бұзылуы белсенді метаболитінің ұзағырақ әсер етуіне алып келуі мүмкін, ол гемодинамикалық әсерінің көбірек және жоғарырақ болуына алып келеді.</w:t>
      </w:r>
    </w:p>
    <w:p w14:paraId="5E274A58"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Левосимендан инфузиясы қан сарысуындағы калий деңгейінің төмендеуіне алып келуі мүмкін. Сондықтан, қан сарысуындағы калий деңгейінің төмендігін левосименданмен емдеуді бастағанға дейін түзету және емдеу кезінде бақылап отыру керек.</w:t>
      </w:r>
    </w:p>
    <w:p w14:paraId="245C049C"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Жүрек жеткіліксіздігін емдеу үшін қолданылатын басқа дәрілермен жағдайдағы сияқты, гемоглобин мен гематокриттің төмендегені байқалуы мүмкін. Жүректің ишемия ауруы және қатарлас анемиясы бар пациенттер ерекше сақтық танытуы керек.</w:t>
      </w:r>
    </w:p>
    <w:p w14:paraId="7929AB10"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Тахикардиясы, қарыншаның жылдам өткізгіштігімен немесе өмірге қауіп төндіруі ықтимал аритмиялармен жүретін жүрекшелер фибрилляциясы бар пациенттерге левосимендан инфузиясын сақтықпен тағайындау керек. Левосименданның қайта қолданылу тәжірибесі шектеулі.</w:t>
      </w:r>
    </w:p>
    <w:p w14:paraId="4E946F36"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Вазоактивті, соның ішінде инотроптық заттарды (дигоксиннен басқа), бірге қабылдау тәжірибесі шектеулі. Пайдасы мен қаупін әрбір пациент үшін жекелей бағалау керек.</w:t>
      </w:r>
    </w:p>
    <w:p w14:paraId="2F7B41C3"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Тұрақты коронарлық ишемиясы бар, QTc аралығы ұзарған пациенттерде этиологиясына немесе QTc аралығын ұзартатын дәрілік заттардың бір мезгілде қабылдануына байланыссыз, Левосимдекс препаратын сақтықпен және ЭКГ мұқият мониторингілеумен тағайындау керек.</w:t>
      </w:r>
    </w:p>
    <w:p w14:paraId="269692D5"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Левосимдекс препаратын қолданар алдында аритмияны басу және тұрақты формадағы қарыншалық тахикардиясы, реперфузия немесе өмірге қауіп төндіретін аритмиямен байланысты емес пароксизмальді тахикардиясы бар пациенттердің клиникалық жағдайын  тұрақтандыру қажет.</w:t>
      </w:r>
    </w:p>
    <w:p w14:paraId="798BC9AC"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Кардиогендік шок кезінде қолданылуы зерттелмеген.</w:t>
      </w:r>
    </w:p>
    <w:p w14:paraId="02C4B297" w14:textId="77777777" w:rsidR="00E31D7F" w:rsidRPr="00E31D7F" w:rsidRDefault="00E31D7F" w:rsidP="00E31D7F">
      <w:pPr>
        <w:spacing w:after="0" w:line="240" w:lineRule="auto"/>
        <w:jc w:val="both"/>
        <w:rPr>
          <w:rFonts w:ascii="Times New Roman" w:eastAsia="Times New Roman" w:hAnsi="Times New Roman"/>
          <w:sz w:val="24"/>
          <w:szCs w:val="24"/>
          <w:lang w:val="kk-KZ" w:eastAsia="ru-RU"/>
        </w:rPr>
      </w:pPr>
      <w:r w:rsidRPr="00E31D7F">
        <w:rPr>
          <w:rFonts w:ascii="Times New Roman" w:eastAsia="Times New Roman" w:hAnsi="Times New Roman"/>
          <w:sz w:val="24"/>
          <w:szCs w:val="24"/>
          <w:lang w:val="kk-KZ"/>
        </w:rPr>
        <w:t xml:space="preserve">Левосименданның келесі жағдайлар кезінде қолданылғаны туралы ақпарат жоқ: рестриктивті кардиомиопатия, гипертрофиялық кардиомиопатия, митральді клапанның </w:t>
      </w:r>
      <w:r w:rsidRPr="00E31D7F">
        <w:rPr>
          <w:rFonts w:ascii="Times New Roman" w:eastAsia="Times New Roman" w:hAnsi="Times New Roman"/>
          <w:sz w:val="24"/>
          <w:szCs w:val="24"/>
          <w:lang w:val="kk-KZ"/>
        </w:rPr>
        <w:lastRenderedPageBreak/>
        <w:t>ауыр жеткіліксіздігі, миокард жарылуы, перикард тампонадасы және оң жақ жүрекшенің инфарктісі</w:t>
      </w:r>
      <w:r w:rsidRPr="00E31D7F">
        <w:rPr>
          <w:rFonts w:ascii="Times New Roman" w:eastAsia="Times New Roman" w:hAnsi="Times New Roman"/>
          <w:sz w:val="24"/>
          <w:szCs w:val="24"/>
          <w:lang w:val="kk-KZ" w:eastAsia="ru-RU"/>
        </w:rPr>
        <w:t>.</w:t>
      </w:r>
    </w:p>
    <w:p w14:paraId="4F03FBEF" w14:textId="77777777" w:rsidR="00E31D7F" w:rsidRPr="00E31D7F" w:rsidRDefault="00E31D7F" w:rsidP="00E31D7F">
      <w:pPr>
        <w:spacing w:after="0" w:line="240" w:lineRule="auto"/>
        <w:jc w:val="both"/>
        <w:rPr>
          <w:rFonts w:ascii="Times New Roman" w:eastAsia="Times New Roman" w:hAnsi="Times New Roman"/>
          <w:sz w:val="24"/>
          <w:szCs w:val="24"/>
          <w:lang w:val="kk-KZ" w:eastAsia="ru-RU"/>
        </w:rPr>
      </w:pPr>
      <w:bookmarkStart w:id="11" w:name="_Hlk50638768"/>
      <w:bookmarkEnd w:id="10"/>
      <w:r w:rsidRPr="00E31D7F">
        <w:rPr>
          <w:rFonts w:ascii="Times New Roman" w:eastAsia="Times New Roman" w:hAnsi="Times New Roman"/>
          <w:sz w:val="24"/>
          <w:szCs w:val="24"/>
          <w:lang w:val="kk-KZ" w:eastAsia="ru-RU"/>
        </w:rPr>
        <w:t xml:space="preserve">Левосименданды балаларға қолданбаған дұрыс, өйткені оның </w:t>
      </w:r>
      <w:r w:rsidRPr="00E31D7F">
        <w:rPr>
          <w:rFonts w:ascii="Times New Roman" w:eastAsia="Times New Roman" w:hAnsi="Times New Roman"/>
          <w:sz w:val="24"/>
          <w:szCs w:val="24"/>
          <w:lang w:val="kk-KZ"/>
        </w:rPr>
        <w:t>балалар мен 18 жасқа дейінгі жасөспірімдерде қолданылу тәжірибесі өте аз</w:t>
      </w:r>
      <w:r w:rsidRPr="00E31D7F">
        <w:rPr>
          <w:rFonts w:ascii="Times New Roman" w:eastAsia="Times New Roman" w:hAnsi="Times New Roman"/>
          <w:sz w:val="24"/>
          <w:szCs w:val="24"/>
          <w:lang w:val="kk-KZ" w:eastAsia="ru-RU"/>
        </w:rPr>
        <w:t>.</w:t>
      </w:r>
    </w:p>
    <w:p w14:paraId="66E4D8B1" w14:textId="77777777" w:rsidR="00E31D7F" w:rsidRPr="00E31D7F" w:rsidRDefault="00E31D7F" w:rsidP="00E31D7F">
      <w:pPr>
        <w:spacing w:after="0" w:line="240" w:lineRule="auto"/>
        <w:jc w:val="both"/>
        <w:rPr>
          <w:rFonts w:ascii="Times New Roman" w:eastAsia="Times New Roman" w:hAnsi="Times New Roman"/>
          <w:sz w:val="24"/>
          <w:szCs w:val="24"/>
          <w:lang w:val="kk-KZ" w:eastAsia="ru-RU"/>
        </w:rPr>
      </w:pPr>
      <w:r w:rsidRPr="00E31D7F">
        <w:rPr>
          <w:rFonts w:ascii="Times New Roman" w:eastAsia="Times New Roman" w:hAnsi="Times New Roman"/>
          <w:sz w:val="24"/>
          <w:szCs w:val="24"/>
          <w:lang w:val="kk-KZ" w:eastAsia="ru-RU"/>
        </w:rPr>
        <w:t>Левосименданды пациенттерде операциядан кейінгі пациенттерде, жүрек жеткіліксіздігі және жүректің ауыр жеткіліксіздігі бар пациенттерде, жүрек трансплантациясы жоспарларнған пациенттерде қолдану тәжірибесі шектеулі.</w:t>
      </w:r>
    </w:p>
    <w:bookmarkEnd w:id="11"/>
    <w:p w14:paraId="7459D91C" w14:textId="77777777" w:rsidR="00E31D7F" w:rsidRPr="00E31D7F" w:rsidRDefault="00E31D7F" w:rsidP="00E31D7F">
      <w:pPr>
        <w:spacing w:after="0" w:line="240" w:lineRule="auto"/>
        <w:jc w:val="both"/>
        <w:rPr>
          <w:rFonts w:ascii="Times New Roman" w:eastAsia="Times New Roman" w:hAnsi="Times New Roman"/>
          <w:sz w:val="24"/>
          <w:szCs w:val="24"/>
          <w:lang w:val="kk-KZ" w:eastAsia="ru-RU"/>
        </w:rPr>
      </w:pPr>
    </w:p>
    <w:p w14:paraId="35EB0D12" w14:textId="77777777" w:rsidR="00E31D7F" w:rsidRPr="00E31D7F" w:rsidRDefault="00E31D7F" w:rsidP="00E31D7F">
      <w:pPr>
        <w:spacing w:after="0" w:line="240" w:lineRule="auto"/>
        <w:jc w:val="both"/>
        <w:rPr>
          <w:rFonts w:ascii="Times New Roman" w:eastAsia="Times New Roman" w:hAnsi="Times New Roman"/>
          <w:b/>
          <w:sz w:val="24"/>
          <w:szCs w:val="24"/>
          <w:lang w:val="kk-KZ" w:eastAsia="ru-RU"/>
        </w:rPr>
      </w:pPr>
      <w:r w:rsidRPr="00E31D7F">
        <w:rPr>
          <w:rFonts w:ascii="Times New Roman" w:eastAsia="Times New Roman" w:hAnsi="Times New Roman"/>
          <w:b/>
          <w:sz w:val="24"/>
          <w:szCs w:val="24"/>
          <w:lang w:val="kk-KZ" w:eastAsia="ru-RU"/>
        </w:rPr>
        <w:t xml:space="preserve">4.5 </w:t>
      </w:r>
      <w:r w:rsidRPr="00E31D7F">
        <w:rPr>
          <w:rFonts w:ascii="Times New Roman" w:eastAsia="Times New Roman" w:hAnsi="Times New Roman"/>
          <w:b/>
          <w:bCs/>
          <w:sz w:val="24"/>
          <w:szCs w:val="24"/>
          <w:lang w:val="kk-KZ"/>
        </w:rPr>
        <w:t>Басқа дәрілік заттармен өзара әрекеттесуі және өзара әрекеттесудің басқа түрлері</w:t>
      </w:r>
    </w:p>
    <w:p w14:paraId="156135CC" w14:textId="77777777" w:rsidR="00E31D7F" w:rsidRPr="00E31D7F" w:rsidRDefault="00E31D7F" w:rsidP="00E31D7F">
      <w:pPr>
        <w:spacing w:after="0" w:line="240" w:lineRule="auto"/>
        <w:jc w:val="both"/>
        <w:rPr>
          <w:rFonts w:ascii="Times New Roman" w:eastAsia="Times New Roman" w:hAnsi="Times New Roman"/>
          <w:color w:val="000000"/>
          <w:sz w:val="24"/>
          <w:szCs w:val="24"/>
          <w:lang w:val="kk-KZ"/>
        </w:rPr>
      </w:pPr>
      <w:bookmarkStart w:id="12" w:name="_Hlk50638781"/>
      <w:r w:rsidRPr="00E31D7F">
        <w:rPr>
          <w:rFonts w:ascii="Times New Roman" w:eastAsia="Times New Roman" w:hAnsi="Times New Roman"/>
          <w:color w:val="000000"/>
          <w:sz w:val="24"/>
          <w:szCs w:val="24"/>
          <w:lang w:val="kk-KZ"/>
        </w:rPr>
        <w:t>Левосименданды вена ішіне енгізілуі тиіс басқа вазоактивті заттармен біріктіргенде сақтықпен қолдану керек, өйткені ол гипотензияның даму қаупін арттыруы мүмкін.</w:t>
      </w:r>
    </w:p>
    <w:p w14:paraId="4D5986CF" w14:textId="77777777" w:rsidR="00E31D7F" w:rsidRPr="00E31D7F" w:rsidRDefault="00E31D7F" w:rsidP="00E31D7F">
      <w:pPr>
        <w:spacing w:after="0" w:line="240" w:lineRule="auto"/>
        <w:jc w:val="both"/>
        <w:rPr>
          <w:rFonts w:ascii="Times New Roman" w:eastAsia="Times New Roman" w:hAnsi="Times New Roman"/>
          <w:color w:val="000000"/>
          <w:sz w:val="24"/>
          <w:szCs w:val="24"/>
          <w:lang w:val="kk-KZ"/>
        </w:rPr>
      </w:pPr>
      <w:r w:rsidRPr="00E31D7F">
        <w:rPr>
          <w:rFonts w:ascii="Times New Roman" w:eastAsia="Times New Roman" w:hAnsi="Times New Roman"/>
          <w:color w:val="000000"/>
          <w:sz w:val="24"/>
          <w:szCs w:val="24"/>
          <w:lang w:val="kk-KZ"/>
        </w:rPr>
        <w:t>Дені сау еріктілерде изосорбид мононитраты мен левосименданды бірге қолданғанда ортостатикалық гипотензиялық белсенділіктің едәуір күшейгені анықталды.</w:t>
      </w:r>
    </w:p>
    <w:p w14:paraId="7E9599C6" w14:textId="77777777" w:rsidR="00E31D7F" w:rsidRPr="00E31D7F" w:rsidRDefault="00E31D7F" w:rsidP="00E31D7F">
      <w:pPr>
        <w:spacing w:after="0" w:line="240" w:lineRule="auto"/>
        <w:jc w:val="both"/>
        <w:rPr>
          <w:rFonts w:ascii="Times New Roman" w:eastAsia="Times New Roman" w:hAnsi="Times New Roman"/>
          <w:color w:val="000000"/>
          <w:sz w:val="24"/>
          <w:szCs w:val="24"/>
          <w:lang w:val="kk-KZ"/>
        </w:rPr>
      </w:pPr>
      <w:r w:rsidRPr="00E31D7F">
        <w:rPr>
          <w:rFonts w:ascii="Times New Roman" w:eastAsia="Times New Roman" w:hAnsi="Times New Roman"/>
          <w:color w:val="000000"/>
          <w:sz w:val="24"/>
          <w:szCs w:val="24"/>
          <w:lang w:val="kk-KZ"/>
        </w:rPr>
        <w:t>Бета-адреноблокаторларды қабылдап жүрген пациенттерде левосимендан инфузиясын әсерін жоғалтпай қолдануға болады.</w:t>
      </w:r>
    </w:p>
    <w:bookmarkEnd w:id="12"/>
    <w:p w14:paraId="4C393452" w14:textId="77777777" w:rsidR="00E31D7F" w:rsidRPr="00E31D7F" w:rsidRDefault="00E31D7F" w:rsidP="00E31D7F">
      <w:pPr>
        <w:spacing w:after="0" w:line="240" w:lineRule="auto"/>
        <w:jc w:val="both"/>
        <w:rPr>
          <w:rFonts w:ascii="Times New Roman" w:eastAsia="Times New Roman" w:hAnsi="Times New Roman"/>
          <w:b/>
          <w:sz w:val="24"/>
          <w:szCs w:val="28"/>
          <w:lang w:val="kk-KZ" w:eastAsia="ru-RU"/>
        </w:rPr>
      </w:pPr>
      <w:r w:rsidRPr="00E31D7F">
        <w:rPr>
          <w:rFonts w:ascii="Times New Roman" w:eastAsia="Times New Roman" w:hAnsi="Times New Roman"/>
          <w:b/>
          <w:sz w:val="24"/>
          <w:szCs w:val="28"/>
          <w:lang w:val="kk-KZ" w:eastAsia="ru-RU"/>
        </w:rPr>
        <w:t>4.6 Фертильділік, жүктілік және лактация.</w:t>
      </w:r>
    </w:p>
    <w:p w14:paraId="4998FD23" w14:textId="77777777" w:rsidR="00E31D7F" w:rsidRPr="00E31D7F" w:rsidRDefault="00E31D7F" w:rsidP="00E31D7F">
      <w:pPr>
        <w:spacing w:after="0" w:line="240" w:lineRule="auto"/>
        <w:jc w:val="both"/>
        <w:rPr>
          <w:rFonts w:ascii="Times New Roman" w:eastAsia="Times New Roman" w:hAnsi="Times New Roman"/>
          <w:i/>
          <w:color w:val="000000"/>
          <w:sz w:val="28"/>
          <w:szCs w:val="28"/>
          <w:lang w:val="kk-KZ"/>
        </w:rPr>
      </w:pPr>
      <w:bookmarkStart w:id="13" w:name="_Hlk50638815"/>
      <w:r w:rsidRPr="00E31D7F">
        <w:rPr>
          <w:rFonts w:ascii="Times New Roman" w:eastAsia="Times New Roman" w:hAnsi="Times New Roman"/>
          <w:i/>
          <w:color w:val="000000"/>
          <w:sz w:val="28"/>
          <w:szCs w:val="28"/>
          <w:lang w:val="kk-KZ"/>
        </w:rPr>
        <w:t>Жүктілік</w:t>
      </w:r>
    </w:p>
    <w:p w14:paraId="0D340F45" w14:textId="77777777" w:rsidR="00E31D7F" w:rsidRPr="00E31D7F" w:rsidRDefault="00E31D7F" w:rsidP="00E31D7F">
      <w:pPr>
        <w:spacing w:after="0" w:line="240" w:lineRule="auto"/>
        <w:jc w:val="both"/>
        <w:rPr>
          <w:rFonts w:ascii="Times New Roman" w:eastAsia="Times New Roman" w:hAnsi="Times New Roman"/>
          <w:color w:val="000000"/>
          <w:sz w:val="24"/>
          <w:szCs w:val="24"/>
          <w:lang w:val="kk-KZ"/>
        </w:rPr>
      </w:pPr>
      <w:r w:rsidRPr="00E31D7F">
        <w:rPr>
          <w:rFonts w:ascii="Times New Roman" w:eastAsia="Times New Roman" w:hAnsi="Times New Roman"/>
          <w:color w:val="000000"/>
          <w:sz w:val="24"/>
          <w:szCs w:val="24"/>
          <w:lang w:val="kk-KZ"/>
        </w:rPr>
        <w:t>Левосименданның жүкті әйелдерде қолданылу тәжірибесі жоқ. Жануарларға жүргізілген зерттеулер репродуктивтік функцияға уытты әсер бергенін көрсетті. Сондықтан левосименданды жүкті әйелдерге тек, егер анасы үшін пайдасы шарана үшін ықтимал қауіптерден асып түсетін болса ғана қолдану керек.</w:t>
      </w:r>
    </w:p>
    <w:p w14:paraId="213A7E98" w14:textId="77777777" w:rsidR="00E31D7F" w:rsidRPr="00E31D7F" w:rsidRDefault="00E31D7F" w:rsidP="00E31D7F">
      <w:pPr>
        <w:spacing w:after="0" w:line="240" w:lineRule="auto"/>
        <w:jc w:val="both"/>
        <w:rPr>
          <w:rFonts w:ascii="Times New Roman" w:eastAsia="Times New Roman" w:hAnsi="Times New Roman"/>
          <w:i/>
          <w:color w:val="000000"/>
          <w:sz w:val="24"/>
          <w:szCs w:val="24"/>
          <w:lang w:val="kk-KZ"/>
        </w:rPr>
      </w:pPr>
      <w:r w:rsidRPr="00E31D7F">
        <w:rPr>
          <w:rFonts w:ascii="Times New Roman" w:eastAsia="Times New Roman" w:hAnsi="Times New Roman"/>
          <w:i/>
          <w:color w:val="000000"/>
          <w:sz w:val="24"/>
          <w:szCs w:val="24"/>
          <w:lang w:val="kk-KZ"/>
        </w:rPr>
        <w:t>Бала емізу</w:t>
      </w:r>
    </w:p>
    <w:p w14:paraId="5C174D5B" w14:textId="77777777" w:rsidR="00E31D7F" w:rsidRPr="00E31D7F" w:rsidRDefault="00E31D7F" w:rsidP="00E31D7F">
      <w:pPr>
        <w:spacing w:after="0" w:line="240" w:lineRule="auto"/>
        <w:jc w:val="both"/>
        <w:rPr>
          <w:rFonts w:ascii="Times New Roman" w:eastAsia="Times New Roman" w:hAnsi="Times New Roman"/>
          <w:color w:val="000000"/>
          <w:sz w:val="24"/>
          <w:szCs w:val="24"/>
          <w:lang w:val="kk-KZ"/>
        </w:rPr>
      </w:pPr>
      <w:r w:rsidRPr="00E31D7F">
        <w:rPr>
          <w:rFonts w:ascii="Times New Roman" w:eastAsia="Times New Roman" w:hAnsi="Times New Roman"/>
          <w:color w:val="000000"/>
          <w:sz w:val="24"/>
          <w:szCs w:val="24"/>
          <w:lang w:val="kk-KZ"/>
        </w:rPr>
        <w:t>Левосименданның адамда емшек сүтімен бөлініп шығатын-шықпайтындығы белгісіз. Егеуқұйрықтарға жүргізілген зерттеулер левосименданның емшек сүтімен экскрецяланатынын көрсетті, сондықтан  левосименданды қабылдап жүрген әйелдер бала емізбегені дұрыс.</w:t>
      </w:r>
    </w:p>
    <w:p w14:paraId="04FF887C" w14:textId="77777777" w:rsidR="00E31D7F" w:rsidRPr="00E31D7F" w:rsidRDefault="00E31D7F" w:rsidP="00E31D7F">
      <w:pPr>
        <w:spacing w:after="0" w:line="240" w:lineRule="auto"/>
        <w:jc w:val="both"/>
        <w:rPr>
          <w:rFonts w:ascii="Times New Roman" w:eastAsia="Times New Roman" w:hAnsi="Times New Roman"/>
          <w:i/>
          <w:iCs/>
          <w:color w:val="000000"/>
          <w:sz w:val="24"/>
          <w:szCs w:val="28"/>
          <w:lang w:val="kk-KZ"/>
        </w:rPr>
      </w:pPr>
      <w:r w:rsidRPr="00E31D7F">
        <w:rPr>
          <w:rFonts w:ascii="Times New Roman" w:eastAsia="Times New Roman" w:hAnsi="Times New Roman"/>
          <w:i/>
          <w:iCs/>
          <w:color w:val="000000"/>
          <w:sz w:val="24"/>
          <w:szCs w:val="28"/>
          <w:lang w:val="kk-KZ"/>
        </w:rPr>
        <w:t xml:space="preserve">Фертильділік </w:t>
      </w:r>
    </w:p>
    <w:p w14:paraId="5A23AA27" w14:textId="77777777" w:rsidR="00E31D7F" w:rsidRPr="00E31D7F" w:rsidRDefault="00E31D7F" w:rsidP="00E31D7F">
      <w:pPr>
        <w:spacing w:after="0" w:line="240" w:lineRule="auto"/>
        <w:jc w:val="both"/>
        <w:rPr>
          <w:rFonts w:ascii="Times New Roman" w:eastAsia="Times New Roman" w:hAnsi="Times New Roman"/>
          <w:color w:val="000000"/>
          <w:sz w:val="24"/>
          <w:szCs w:val="28"/>
          <w:lang w:val="kk-KZ"/>
        </w:rPr>
      </w:pPr>
      <w:r w:rsidRPr="00E31D7F">
        <w:rPr>
          <w:rFonts w:ascii="Times New Roman" w:eastAsia="Times New Roman" w:hAnsi="Times New Roman"/>
          <w:color w:val="000000"/>
          <w:sz w:val="24"/>
          <w:szCs w:val="28"/>
          <w:lang w:val="kk-KZ"/>
        </w:rPr>
        <w:t>Деректер жоқ.</w:t>
      </w:r>
    </w:p>
    <w:bookmarkEnd w:id="13"/>
    <w:p w14:paraId="25438159" w14:textId="77777777" w:rsidR="00E31D7F" w:rsidRPr="00E31D7F" w:rsidRDefault="00E31D7F" w:rsidP="00E31D7F">
      <w:pPr>
        <w:spacing w:after="0" w:line="240" w:lineRule="auto"/>
        <w:jc w:val="both"/>
        <w:rPr>
          <w:rFonts w:ascii="Times New Roman" w:eastAsia="Times New Roman" w:hAnsi="Times New Roman"/>
          <w:b/>
          <w:sz w:val="24"/>
          <w:szCs w:val="28"/>
          <w:lang w:val="kk-KZ" w:eastAsia="ru-RU"/>
        </w:rPr>
      </w:pPr>
    </w:p>
    <w:p w14:paraId="29C5EB61" w14:textId="77777777" w:rsidR="00E31D7F" w:rsidRPr="00E31D7F" w:rsidRDefault="00E31D7F" w:rsidP="00E31D7F">
      <w:pPr>
        <w:spacing w:after="0" w:line="240" w:lineRule="auto"/>
        <w:jc w:val="both"/>
        <w:rPr>
          <w:rFonts w:ascii="Times New Roman" w:eastAsia="Times New Roman" w:hAnsi="Times New Roman"/>
          <w:b/>
          <w:sz w:val="24"/>
          <w:szCs w:val="24"/>
          <w:lang w:val="kk-KZ" w:eastAsia="ru-RU"/>
        </w:rPr>
      </w:pPr>
      <w:r w:rsidRPr="00E31D7F">
        <w:rPr>
          <w:rFonts w:ascii="Times New Roman" w:eastAsia="Times New Roman" w:hAnsi="Times New Roman"/>
          <w:b/>
          <w:sz w:val="24"/>
          <w:szCs w:val="28"/>
          <w:lang w:val="kk-KZ" w:eastAsia="ru-RU"/>
        </w:rPr>
        <w:t xml:space="preserve">4.7 </w:t>
      </w:r>
      <w:r w:rsidRPr="00E31D7F">
        <w:rPr>
          <w:rFonts w:ascii="Times New Roman" w:eastAsia="Times New Roman" w:hAnsi="Times New Roman"/>
          <w:b/>
          <w:sz w:val="24"/>
          <w:szCs w:val="24"/>
          <w:lang w:val="kk-KZ"/>
        </w:rPr>
        <w:t>Кө</w:t>
      </w:r>
      <w:r w:rsidRPr="00E31D7F">
        <w:rPr>
          <w:rFonts w:ascii="Times New Roman" w:eastAsia="Times New Roman" w:hAnsi="Times New Roman" w:cs="Book Antiqua"/>
          <w:b/>
          <w:sz w:val="24"/>
          <w:szCs w:val="24"/>
          <w:lang w:val="kk-KZ"/>
        </w:rPr>
        <w:t>лік</w:t>
      </w:r>
      <w:r w:rsidRPr="00E31D7F">
        <w:rPr>
          <w:rFonts w:ascii="Times New Roman" w:eastAsia="Times New Roman" w:hAnsi="Times New Roman"/>
          <w:b/>
          <w:sz w:val="24"/>
          <w:szCs w:val="24"/>
          <w:lang w:val="kk-KZ"/>
        </w:rPr>
        <w:t xml:space="preserve"> құ</w:t>
      </w:r>
      <w:r w:rsidRPr="00E31D7F">
        <w:rPr>
          <w:rFonts w:ascii="Times New Roman" w:eastAsia="Times New Roman" w:hAnsi="Times New Roman" w:cs="Book Antiqua"/>
          <w:b/>
          <w:sz w:val="24"/>
          <w:szCs w:val="24"/>
          <w:lang w:val="kk-KZ"/>
        </w:rPr>
        <w:t>ралдарын</w:t>
      </w:r>
      <w:r w:rsidRPr="00E31D7F">
        <w:rPr>
          <w:rFonts w:ascii="Times New Roman" w:eastAsia="Times New Roman" w:hAnsi="Times New Roman"/>
          <w:b/>
          <w:sz w:val="24"/>
          <w:szCs w:val="24"/>
          <w:lang w:val="kk-KZ"/>
        </w:rPr>
        <w:t xml:space="preserve"> </w:t>
      </w:r>
      <w:r w:rsidRPr="00E31D7F">
        <w:rPr>
          <w:rFonts w:ascii="Times New Roman" w:eastAsia="Times New Roman" w:hAnsi="Times New Roman" w:cs="Book Antiqua"/>
          <w:b/>
          <w:sz w:val="24"/>
          <w:szCs w:val="24"/>
          <w:lang w:val="kk-KZ"/>
        </w:rPr>
        <w:t>және</w:t>
      </w:r>
      <w:r w:rsidRPr="00E31D7F">
        <w:rPr>
          <w:rFonts w:ascii="Times New Roman" w:eastAsia="Times New Roman" w:hAnsi="Times New Roman"/>
          <w:b/>
          <w:sz w:val="24"/>
          <w:szCs w:val="24"/>
          <w:lang w:val="kk-KZ"/>
        </w:rPr>
        <w:t xml:space="preserve"> қауіптілігі зор </w:t>
      </w:r>
      <w:r w:rsidRPr="00E31D7F">
        <w:rPr>
          <w:rFonts w:ascii="Times New Roman" w:eastAsia="Times New Roman" w:hAnsi="Times New Roman" w:cs="Book Antiqua"/>
          <w:b/>
          <w:sz w:val="24"/>
          <w:szCs w:val="24"/>
          <w:lang w:val="kk-KZ"/>
        </w:rPr>
        <w:t xml:space="preserve">механизмдерді </w:t>
      </w:r>
      <w:r w:rsidRPr="00E31D7F">
        <w:rPr>
          <w:rFonts w:ascii="Times New Roman" w:eastAsia="Times New Roman" w:hAnsi="Times New Roman"/>
          <w:b/>
          <w:sz w:val="24"/>
          <w:szCs w:val="24"/>
          <w:lang w:val="kk-KZ"/>
        </w:rPr>
        <w:t>басқ</w:t>
      </w:r>
      <w:r w:rsidRPr="00E31D7F">
        <w:rPr>
          <w:rFonts w:ascii="Times New Roman" w:eastAsia="Times New Roman" w:hAnsi="Times New Roman" w:cs="Book Antiqua"/>
          <w:b/>
          <w:sz w:val="24"/>
          <w:szCs w:val="24"/>
          <w:lang w:val="kk-KZ"/>
        </w:rPr>
        <w:t xml:space="preserve">ару </w:t>
      </w:r>
      <w:r w:rsidRPr="00E31D7F">
        <w:rPr>
          <w:rFonts w:ascii="Times New Roman" w:eastAsia="Times New Roman" w:hAnsi="Times New Roman"/>
          <w:b/>
          <w:sz w:val="24"/>
          <w:szCs w:val="24"/>
          <w:lang w:val="kk-KZ"/>
        </w:rPr>
        <w:t>қ</w:t>
      </w:r>
      <w:r w:rsidRPr="00E31D7F">
        <w:rPr>
          <w:rFonts w:ascii="Times New Roman" w:eastAsia="Times New Roman" w:hAnsi="Times New Roman" w:cs="Book Antiqua"/>
          <w:b/>
          <w:sz w:val="24"/>
          <w:szCs w:val="24"/>
          <w:lang w:val="kk-KZ"/>
        </w:rPr>
        <w:t>абілетіне</w:t>
      </w:r>
      <w:r w:rsidRPr="00E31D7F">
        <w:rPr>
          <w:rFonts w:ascii="Times New Roman" w:eastAsia="Times New Roman" w:hAnsi="Times New Roman"/>
          <w:b/>
          <w:sz w:val="24"/>
          <w:szCs w:val="24"/>
          <w:lang w:val="kk-KZ"/>
        </w:rPr>
        <w:t xml:space="preserve"> ә</w:t>
      </w:r>
      <w:r w:rsidRPr="00E31D7F">
        <w:rPr>
          <w:rFonts w:ascii="Times New Roman" w:eastAsia="Times New Roman" w:hAnsi="Times New Roman" w:cs="Book Antiqua"/>
          <w:b/>
          <w:sz w:val="24"/>
          <w:szCs w:val="24"/>
          <w:lang w:val="kk-KZ"/>
        </w:rPr>
        <w:t>сері</w:t>
      </w:r>
      <w:r w:rsidRPr="00E31D7F">
        <w:rPr>
          <w:rFonts w:ascii="Times New Roman" w:eastAsia="Times New Roman" w:hAnsi="Times New Roman"/>
          <w:b/>
          <w:sz w:val="24"/>
          <w:szCs w:val="24"/>
          <w:lang w:val="kk-KZ" w:eastAsia="ru-RU"/>
        </w:rPr>
        <w:t xml:space="preserve"> </w:t>
      </w:r>
    </w:p>
    <w:p w14:paraId="28E3BCFC" w14:textId="77777777" w:rsidR="00E31D7F" w:rsidRPr="00E31D7F" w:rsidRDefault="00E31D7F" w:rsidP="00E31D7F">
      <w:pPr>
        <w:spacing w:after="0" w:line="240" w:lineRule="auto"/>
        <w:jc w:val="both"/>
        <w:rPr>
          <w:rFonts w:ascii="Times New Roman" w:eastAsia="Times New Roman" w:hAnsi="Times New Roman"/>
          <w:sz w:val="24"/>
          <w:szCs w:val="24"/>
          <w:lang w:val="kk-KZ" w:eastAsia="ru-RU"/>
        </w:rPr>
      </w:pPr>
      <w:bookmarkStart w:id="14" w:name="2175220282"/>
      <w:bookmarkStart w:id="15" w:name="_Hlk50638866"/>
      <w:bookmarkEnd w:id="14"/>
      <w:r w:rsidRPr="00E31D7F">
        <w:rPr>
          <w:rFonts w:ascii="Times New Roman" w:eastAsia="Times New Roman" w:hAnsi="Times New Roman"/>
          <w:sz w:val="24"/>
          <w:szCs w:val="24"/>
          <w:lang w:val="kk-KZ" w:eastAsia="ru-RU"/>
        </w:rPr>
        <w:t>Дәрілік заттың жағымсыз әсерлерін ескере отырып, автокөлік және қауіптілігі зор басқа механизмдерді басқарғанда сақтық таныту керек.</w:t>
      </w:r>
    </w:p>
    <w:bookmarkEnd w:id="15"/>
    <w:p w14:paraId="43D5D3BB" w14:textId="77777777" w:rsidR="00E31D7F" w:rsidRPr="00E31D7F" w:rsidRDefault="00E31D7F" w:rsidP="00E31D7F">
      <w:pPr>
        <w:spacing w:after="0" w:line="240" w:lineRule="auto"/>
        <w:jc w:val="both"/>
        <w:rPr>
          <w:rFonts w:ascii="Times New Roman" w:eastAsia="Times New Roman" w:hAnsi="Times New Roman"/>
          <w:b/>
          <w:sz w:val="24"/>
          <w:szCs w:val="24"/>
          <w:lang w:val="kk-KZ" w:eastAsia="ru-RU"/>
        </w:rPr>
      </w:pPr>
    </w:p>
    <w:p w14:paraId="7D289202" w14:textId="77777777" w:rsidR="00E31D7F" w:rsidRPr="00E31D7F" w:rsidRDefault="00E31D7F" w:rsidP="00E31D7F">
      <w:pPr>
        <w:spacing w:after="0" w:line="240" w:lineRule="auto"/>
        <w:jc w:val="both"/>
        <w:rPr>
          <w:rFonts w:ascii="Times New Roman" w:eastAsia="Times New Roman" w:hAnsi="Times New Roman"/>
          <w:b/>
          <w:sz w:val="24"/>
          <w:szCs w:val="28"/>
          <w:lang w:val="kk-KZ" w:eastAsia="ru-RU"/>
        </w:rPr>
      </w:pPr>
      <w:r w:rsidRPr="00E31D7F">
        <w:rPr>
          <w:rFonts w:ascii="Times New Roman" w:eastAsia="Times New Roman" w:hAnsi="Times New Roman"/>
          <w:b/>
          <w:sz w:val="24"/>
          <w:szCs w:val="28"/>
          <w:lang w:val="kk-KZ" w:eastAsia="ru-RU"/>
        </w:rPr>
        <w:t>4.8 Жағымсыз реакциялар</w:t>
      </w:r>
    </w:p>
    <w:p w14:paraId="18765835" w14:textId="77777777" w:rsidR="00E31D7F" w:rsidRPr="00E31D7F" w:rsidRDefault="00E31D7F" w:rsidP="00E31D7F">
      <w:pPr>
        <w:spacing w:after="0" w:line="240" w:lineRule="auto"/>
        <w:jc w:val="both"/>
        <w:rPr>
          <w:rFonts w:ascii="Times New Roman" w:eastAsia="Times New Roman" w:hAnsi="Times New Roman"/>
          <w:color w:val="000000"/>
          <w:sz w:val="24"/>
          <w:szCs w:val="24"/>
          <w:lang w:val="kk-KZ"/>
        </w:rPr>
      </w:pPr>
      <w:r w:rsidRPr="00E31D7F">
        <w:rPr>
          <w:rFonts w:ascii="Times New Roman" w:eastAsia="Times New Roman" w:hAnsi="Times New Roman"/>
          <w:color w:val="000000"/>
          <w:sz w:val="24"/>
          <w:szCs w:val="24"/>
          <w:lang w:val="kk-KZ"/>
        </w:rPr>
        <w:t xml:space="preserve">Жағымсыз құбылыстардың жиілігін анықтау келесі критерийлерге сәйкес жүргізіледі: </w:t>
      </w:r>
      <w:r w:rsidRPr="00E31D7F">
        <w:rPr>
          <w:rFonts w:ascii="Times New Roman" w:eastAsia="Times New Roman" w:hAnsi="Times New Roman"/>
          <w:iCs/>
          <w:color w:val="000000"/>
          <w:sz w:val="24"/>
          <w:szCs w:val="24"/>
          <w:lang w:val="kk-KZ"/>
        </w:rPr>
        <w:t>өте жиі (≥ 1/10), жиі (≥1/100 - &lt; 1/10 дейін), жиі емес (≥1/1000 - &lt; 1/100 дейін), сирек (≥ 1/10000 -  &lt; 1/1000 дейін), өте сирек (&lt; 1/10000), белгісіз (қолда бар деректердің негізінде бағалау мүмкін емес).</w:t>
      </w:r>
    </w:p>
    <w:p w14:paraId="0F2297F0" w14:textId="77777777" w:rsidR="00E31D7F" w:rsidRPr="00E31D7F" w:rsidRDefault="00E31D7F" w:rsidP="00E31D7F">
      <w:pPr>
        <w:spacing w:after="0" w:line="240" w:lineRule="auto"/>
        <w:jc w:val="both"/>
        <w:rPr>
          <w:rFonts w:ascii="Times New Roman" w:eastAsia="Times New Roman" w:hAnsi="Times New Roman"/>
          <w:color w:val="000000"/>
          <w:sz w:val="24"/>
          <w:szCs w:val="28"/>
          <w:lang w:val="kk-KZ"/>
        </w:rPr>
      </w:pPr>
      <w:r w:rsidRPr="00E31D7F">
        <w:rPr>
          <w:rFonts w:ascii="Times New Roman" w:eastAsia="Times New Roman" w:hAnsi="Times New Roman"/>
          <w:color w:val="000000"/>
          <w:sz w:val="24"/>
          <w:szCs w:val="28"/>
          <w:lang w:val="kk-KZ"/>
        </w:rPr>
        <w:t>ЖДЖЖ (жүректің декомпенсацияланған жедел жеткіліксіздігі) плацебо-бақыланатын клиникалық сынақтарда (REVIVE бағдарламасы) 53% пациентте жағымсыз реакциялар байқалды, олардың ішінен анағұрым жиі кездескендері қарынша тахикардиясы, гипотензия және бас ауыруы болды.</w:t>
      </w:r>
    </w:p>
    <w:p w14:paraId="3D2B8BE2" w14:textId="77777777" w:rsidR="00E31D7F" w:rsidRPr="00E31D7F" w:rsidRDefault="00E31D7F" w:rsidP="00E31D7F">
      <w:pPr>
        <w:spacing w:after="0" w:line="240" w:lineRule="auto"/>
        <w:jc w:val="both"/>
        <w:rPr>
          <w:rFonts w:ascii="Times New Roman" w:eastAsia="Times New Roman" w:hAnsi="Times New Roman"/>
          <w:color w:val="000000"/>
          <w:sz w:val="24"/>
          <w:szCs w:val="28"/>
          <w:lang w:val="kk-KZ"/>
        </w:rPr>
      </w:pPr>
      <w:r w:rsidRPr="00E31D7F">
        <w:rPr>
          <w:rFonts w:ascii="Times New Roman" w:eastAsia="Times New Roman" w:hAnsi="Times New Roman"/>
          <w:color w:val="000000"/>
          <w:sz w:val="24"/>
          <w:szCs w:val="28"/>
          <w:lang w:val="kk-KZ"/>
        </w:rPr>
        <w:t>Добутаминмен бақыланатын ЖДЖЖ клиникалық зерттеуінде (SURVIVE) 18% пациентте жағымсыз реакциялар байқалған, ішінен анағұрым жиі кездескендері қарынша тахикардиясы, жүрекшелердің фибрилляциясы, гипотензия, қарынша экстрасистолалары, тахикардия және бас ауыруы болды.</w:t>
      </w:r>
    </w:p>
    <w:p w14:paraId="4AA231B2" w14:textId="77777777" w:rsidR="00E31D7F" w:rsidRPr="00E31D7F" w:rsidRDefault="00E31D7F" w:rsidP="00E31D7F">
      <w:pPr>
        <w:spacing w:after="0" w:line="240" w:lineRule="auto"/>
        <w:jc w:val="both"/>
        <w:rPr>
          <w:rFonts w:ascii="Times New Roman" w:eastAsia="Times New Roman" w:hAnsi="Times New Roman"/>
          <w:sz w:val="24"/>
          <w:szCs w:val="28"/>
          <w:lang w:val="kk-KZ"/>
        </w:rPr>
      </w:pPr>
      <w:bookmarkStart w:id="16" w:name="_Hlk50639309"/>
      <w:r w:rsidRPr="00E31D7F">
        <w:rPr>
          <w:rFonts w:ascii="Times New Roman" w:eastAsia="Times New Roman" w:hAnsi="Times New Roman"/>
          <w:sz w:val="24"/>
          <w:szCs w:val="28"/>
          <w:lang w:val="kk-KZ"/>
        </w:rPr>
        <w:t>Келесі кестеде REVIVE I, REVIVE II, SURVIVE, LIDO, RUSSLAN, 300105 және 3001024 клиникалық сынақтары кезінде пациенттердің 1%-ында немесе одан көбінде байқалған жағымсыз реакциялар сипатталды. Егер бөлек бір сынақта қандай-да бір нақты оқиғаның  жиілігі басқа сынақтардағыға қарағанда жоғары болса, онда жоғарырақ жиілігі кестеде көрсетіледі.</w:t>
      </w:r>
    </w:p>
    <w:p w14:paraId="4B595646" w14:textId="77777777" w:rsidR="00E31D7F" w:rsidRPr="00E31D7F" w:rsidRDefault="00E31D7F" w:rsidP="00E31D7F">
      <w:pPr>
        <w:spacing w:after="0" w:line="240" w:lineRule="auto"/>
        <w:jc w:val="right"/>
        <w:rPr>
          <w:rFonts w:ascii="Times New Roman" w:eastAsia="Times New Roman" w:hAnsi="Times New Roman"/>
          <w:sz w:val="24"/>
          <w:szCs w:val="28"/>
          <w:lang w:val="kk-KZ"/>
        </w:rPr>
      </w:pPr>
    </w:p>
    <w:p w14:paraId="3D4FA8C0" w14:textId="77777777" w:rsidR="00E31D7F" w:rsidRPr="00E31D7F" w:rsidRDefault="00E31D7F" w:rsidP="00E31D7F">
      <w:pPr>
        <w:spacing w:after="0" w:line="240" w:lineRule="auto"/>
        <w:jc w:val="right"/>
        <w:rPr>
          <w:rFonts w:ascii="Times New Roman" w:eastAsia="Times New Roman" w:hAnsi="Times New Roman"/>
          <w:sz w:val="24"/>
          <w:szCs w:val="28"/>
          <w:lang w:val="kk-KZ"/>
        </w:rPr>
      </w:pPr>
      <w:r w:rsidRPr="00E31D7F">
        <w:rPr>
          <w:rFonts w:ascii="Times New Roman" w:eastAsia="Times New Roman" w:hAnsi="Times New Roman"/>
          <w:sz w:val="24"/>
          <w:szCs w:val="28"/>
        </w:rPr>
        <w:t>3</w:t>
      </w:r>
      <w:r w:rsidRPr="00E31D7F">
        <w:rPr>
          <w:rFonts w:ascii="Times New Roman" w:eastAsia="Times New Roman" w:hAnsi="Times New Roman"/>
          <w:sz w:val="24"/>
          <w:szCs w:val="28"/>
          <w:lang w:val="kk-KZ"/>
        </w:rPr>
        <w:t xml:space="preserve"> кесте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980"/>
        <w:gridCol w:w="3047"/>
      </w:tblGrid>
      <w:tr w:rsidR="00E31D7F" w:rsidRPr="00E31D7F" w14:paraId="31D6AAF8" w14:textId="77777777" w:rsidTr="00AF17C5">
        <w:tc>
          <w:tcPr>
            <w:tcW w:w="3095" w:type="dxa"/>
          </w:tcPr>
          <w:p w14:paraId="3409A81D" w14:textId="77777777" w:rsidR="00E31D7F" w:rsidRPr="00E31D7F" w:rsidRDefault="00E31D7F" w:rsidP="00E31D7F">
            <w:pPr>
              <w:spacing w:after="0" w:line="240" w:lineRule="auto"/>
              <w:jc w:val="both"/>
              <w:rPr>
                <w:rFonts w:ascii="Times New Roman" w:eastAsia="Times New Roman" w:hAnsi="Times New Roman"/>
                <w:b/>
                <w:sz w:val="24"/>
                <w:szCs w:val="28"/>
                <w:lang w:val="kk-KZ"/>
              </w:rPr>
            </w:pPr>
            <w:r w:rsidRPr="00E31D7F">
              <w:rPr>
                <w:rFonts w:ascii="Times New Roman" w:eastAsia="Times New Roman" w:hAnsi="Times New Roman"/>
                <w:b/>
                <w:sz w:val="24"/>
                <w:szCs w:val="28"/>
                <w:lang w:val="kk-KZ"/>
              </w:rPr>
              <w:t>MedDRA бойынша ағзалар жүйесінің жіктемесі</w:t>
            </w:r>
          </w:p>
        </w:tc>
        <w:tc>
          <w:tcPr>
            <w:tcW w:w="3096" w:type="dxa"/>
          </w:tcPr>
          <w:p w14:paraId="71833C9F" w14:textId="77777777" w:rsidR="00E31D7F" w:rsidRPr="00E31D7F" w:rsidRDefault="00E31D7F" w:rsidP="00E31D7F">
            <w:pPr>
              <w:spacing w:after="0" w:line="240" w:lineRule="auto"/>
              <w:jc w:val="both"/>
              <w:rPr>
                <w:rFonts w:ascii="Times New Roman" w:eastAsia="Times New Roman" w:hAnsi="Times New Roman"/>
                <w:b/>
                <w:sz w:val="24"/>
                <w:szCs w:val="28"/>
                <w:lang w:val="kk-KZ"/>
              </w:rPr>
            </w:pPr>
            <w:r w:rsidRPr="00E31D7F">
              <w:rPr>
                <w:rFonts w:ascii="Times New Roman" w:eastAsia="Times New Roman" w:hAnsi="Times New Roman"/>
                <w:b/>
                <w:sz w:val="24"/>
                <w:szCs w:val="28"/>
                <w:lang w:val="kk-KZ"/>
              </w:rPr>
              <w:t>Жиілігі</w:t>
            </w:r>
          </w:p>
        </w:tc>
        <w:tc>
          <w:tcPr>
            <w:tcW w:w="3096" w:type="dxa"/>
          </w:tcPr>
          <w:p w14:paraId="52B982AB" w14:textId="77777777" w:rsidR="00E31D7F" w:rsidRPr="00E31D7F" w:rsidRDefault="00E31D7F" w:rsidP="00E31D7F">
            <w:pPr>
              <w:spacing w:after="0" w:line="240" w:lineRule="auto"/>
              <w:jc w:val="both"/>
              <w:rPr>
                <w:rFonts w:ascii="Times New Roman" w:eastAsia="Times New Roman" w:hAnsi="Times New Roman"/>
                <w:b/>
                <w:sz w:val="24"/>
                <w:szCs w:val="28"/>
                <w:lang w:val="kk-KZ"/>
              </w:rPr>
            </w:pPr>
            <w:r w:rsidRPr="00E31D7F">
              <w:rPr>
                <w:rFonts w:ascii="Times New Roman" w:eastAsia="Times New Roman" w:hAnsi="Times New Roman"/>
                <w:b/>
                <w:sz w:val="24"/>
                <w:szCs w:val="28"/>
                <w:lang w:val="kk-KZ"/>
              </w:rPr>
              <w:t>Жағымсыз әсерлері</w:t>
            </w:r>
          </w:p>
        </w:tc>
      </w:tr>
      <w:tr w:rsidR="00E31D7F" w:rsidRPr="00E31D7F" w14:paraId="21604042" w14:textId="77777777" w:rsidTr="00AF17C5">
        <w:tc>
          <w:tcPr>
            <w:tcW w:w="3095" w:type="dxa"/>
          </w:tcPr>
          <w:p w14:paraId="1369C590"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Зат алмасу мен тамақтанудың бұзылулары</w:t>
            </w:r>
          </w:p>
        </w:tc>
        <w:tc>
          <w:tcPr>
            <w:tcW w:w="3096" w:type="dxa"/>
          </w:tcPr>
          <w:p w14:paraId="5BCCD424"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Жиі</w:t>
            </w:r>
          </w:p>
        </w:tc>
        <w:tc>
          <w:tcPr>
            <w:tcW w:w="3096" w:type="dxa"/>
          </w:tcPr>
          <w:p w14:paraId="5BF35712"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Гипокалиемия</w:t>
            </w:r>
          </w:p>
        </w:tc>
      </w:tr>
      <w:tr w:rsidR="00E31D7F" w:rsidRPr="00E31D7F" w14:paraId="5CE3CA65" w14:textId="77777777" w:rsidTr="00AF17C5">
        <w:tc>
          <w:tcPr>
            <w:tcW w:w="3095" w:type="dxa"/>
          </w:tcPr>
          <w:p w14:paraId="048DDAFA"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 xml:space="preserve">Психикалық бұзылыстар </w:t>
            </w:r>
          </w:p>
        </w:tc>
        <w:tc>
          <w:tcPr>
            <w:tcW w:w="3096" w:type="dxa"/>
          </w:tcPr>
          <w:p w14:paraId="511668BC"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Жиі</w:t>
            </w:r>
          </w:p>
        </w:tc>
        <w:tc>
          <w:tcPr>
            <w:tcW w:w="3096" w:type="dxa"/>
          </w:tcPr>
          <w:p w14:paraId="63BCCBD0"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 xml:space="preserve">Ұйқысыздық </w:t>
            </w:r>
          </w:p>
        </w:tc>
      </w:tr>
      <w:tr w:rsidR="00E31D7F" w:rsidRPr="00E31D7F" w14:paraId="61A3F2A9" w14:textId="77777777" w:rsidTr="00AF17C5">
        <w:tc>
          <w:tcPr>
            <w:tcW w:w="3095" w:type="dxa"/>
          </w:tcPr>
          <w:p w14:paraId="29D86ABF"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Жүйке жүйесінің бұзылыстары</w:t>
            </w:r>
          </w:p>
        </w:tc>
        <w:tc>
          <w:tcPr>
            <w:tcW w:w="3096" w:type="dxa"/>
          </w:tcPr>
          <w:p w14:paraId="6E83E3FF"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Өте жиі</w:t>
            </w:r>
          </w:p>
          <w:p w14:paraId="54CE99D5"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Жиі</w:t>
            </w:r>
          </w:p>
        </w:tc>
        <w:tc>
          <w:tcPr>
            <w:tcW w:w="3096" w:type="dxa"/>
          </w:tcPr>
          <w:p w14:paraId="14F0654F"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 xml:space="preserve">Бас ауыруы </w:t>
            </w:r>
          </w:p>
          <w:p w14:paraId="656B54E0"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Бас айналуы</w:t>
            </w:r>
          </w:p>
        </w:tc>
      </w:tr>
      <w:tr w:rsidR="00E31D7F" w:rsidRPr="00E31D7F" w14:paraId="27B06E93" w14:textId="77777777" w:rsidTr="00AF17C5">
        <w:trPr>
          <w:trHeight w:val="252"/>
        </w:trPr>
        <w:tc>
          <w:tcPr>
            <w:tcW w:w="3095" w:type="dxa"/>
            <w:vMerge w:val="restart"/>
          </w:tcPr>
          <w:p w14:paraId="69A11CB3" w14:textId="77777777" w:rsidR="00E31D7F" w:rsidRPr="00E31D7F" w:rsidRDefault="00E31D7F" w:rsidP="00E31D7F">
            <w:pPr>
              <w:spacing w:after="0" w:line="240" w:lineRule="auto"/>
              <w:jc w:val="both"/>
              <w:rPr>
                <w:rFonts w:ascii="Times New Roman" w:eastAsia="Times New Roman" w:hAnsi="Times New Roman"/>
                <w:sz w:val="24"/>
                <w:szCs w:val="28"/>
              </w:rPr>
            </w:pPr>
            <w:r w:rsidRPr="00E31D7F">
              <w:rPr>
                <w:rFonts w:ascii="Times New Roman" w:eastAsia="Times New Roman" w:hAnsi="Times New Roman"/>
                <w:sz w:val="24"/>
                <w:szCs w:val="28"/>
                <w:lang w:val="kk-KZ"/>
              </w:rPr>
              <w:t>Жүрек-қантамыр жүйесінің бұзылысы</w:t>
            </w:r>
          </w:p>
        </w:tc>
        <w:tc>
          <w:tcPr>
            <w:tcW w:w="3096" w:type="dxa"/>
          </w:tcPr>
          <w:p w14:paraId="64D70107" w14:textId="77777777" w:rsidR="00E31D7F" w:rsidRPr="00E31D7F" w:rsidRDefault="00E31D7F" w:rsidP="00E31D7F">
            <w:pPr>
              <w:spacing w:after="0" w:line="240" w:lineRule="auto"/>
              <w:jc w:val="both"/>
              <w:rPr>
                <w:rFonts w:ascii="Times New Roman" w:eastAsia="Times New Roman" w:hAnsi="Times New Roman"/>
                <w:sz w:val="24"/>
                <w:szCs w:val="28"/>
              </w:rPr>
            </w:pPr>
            <w:proofErr w:type="spellStart"/>
            <w:r w:rsidRPr="00E31D7F">
              <w:rPr>
                <w:rFonts w:ascii="Times New Roman" w:eastAsia="Times New Roman" w:hAnsi="Times New Roman"/>
                <w:sz w:val="24"/>
                <w:szCs w:val="28"/>
              </w:rPr>
              <w:t>Өте</w:t>
            </w:r>
            <w:proofErr w:type="spellEnd"/>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жиі</w:t>
            </w:r>
            <w:proofErr w:type="spellEnd"/>
          </w:p>
        </w:tc>
        <w:tc>
          <w:tcPr>
            <w:tcW w:w="3096" w:type="dxa"/>
          </w:tcPr>
          <w:p w14:paraId="274F4901" w14:textId="77777777" w:rsidR="00E31D7F" w:rsidRPr="00E31D7F" w:rsidRDefault="00E31D7F" w:rsidP="00E31D7F">
            <w:pPr>
              <w:spacing w:after="0" w:line="240" w:lineRule="auto"/>
              <w:jc w:val="both"/>
              <w:rPr>
                <w:rFonts w:ascii="Times New Roman" w:eastAsia="Times New Roman" w:hAnsi="Times New Roman"/>
                <w:sz w:val="24"/>
                <w:szCs w:val="28"/>
              </w:rPr>
            </w:pPr>
            <w:proofErr w:type="spellStart"/>
            <w:r w:rsidRPr="00E31D7F">
              <w:rPr>
                <w:rFonts w:ascii="Times New Roman" w:eastAsia="Times New Roman" w:hAnsi="Times New Roman"/>
                <w:sz w:val="24"/>
                <w:szCs w:val="28"/>
              </w:rPr>
              <w:t>Вентрикуляр</w:t>
            </w:r>
            <w:proofErr w:type="spellEnd"/>
            <w:r w:rsidRPr="00E31D7F">
              <w:rPr>
                <w:rFonts w:ascii="Times New Roman" w:eastAsia="Times New Roman" w:hAnsi="Times New Roman"/>
                <w:sz w:val="24"/>
                <w:szCs w:val="28"/>
                <w:lang w:val="kk-KZ"/>
              </w:rPr>
              <w:t>лық</w:t>
            </w:r>
            <w:r w:rsidRPr="00E31D7F">
              <w:rPr>
                <w:rFonts w:ascii="Times New Roman" w:eastAsia="Times New Roman" w:hAnsi="Times New Roman"/>
                <w:sz w:val="24"/>
                <w:szCs w:val="28"/>
              </w:rPr>
              <w:t xml:space="preserve"> тахикардия</w:t>
            </w:r>
          </w:p>
        </w:tc>
      </w:tr>
      <w:tr w:rsidR="00E31D7F" w:rsidRPr="00E31D7F" w14:paraId="5BCAE8B6" w14:textId="77777777" w:rsidTr="00AF17C5">
        <w:trPr>
          <w:trHeight w:val="251"/>
        </w:trPr>
        <w:tc>
          <w:tcPr>
            <w:tcW w:w="3095" w:type="dxa"/>
            <w:vMerge/>
          </w:tcPr>
          <w:p w14:paraId="368ED49F" w14:textId="77777777" w:rsidR="00E31D7F" w:rsidRPr="00E31D7F" w:rsidRDefault="00E31D7F" w:rsidP="00E31D7F">
            <w:pPr>
              <w:spacing w:after="0" w:line="240" w:lineRule="auto"/>
              <w:jc w:val="both"/>
              <w:rPr>
                <w:rFonts w:ascii="Times New Roman" w:eastAsia="Times New Roman" w:hAnsi="Times New Roman"/>
                <w:sz w:val="24"/>
                <w:szCs w:val="28"/>
                <w:lang w:val="kk-KZ"/>
              </w:rPr>
            </w:pPr>
          </w:p>
        </w:tc>
        <w:tc>
          <w:tcPr>
            <w:tcW w:w="3096" w:type="dxa"/>
          </w:tcPr>
          <w:p w14:paraId="207F9BB9" w14:textId="77777777" w:rsidR="00E31D7F" w:rsidRPr="00E31D7F" w:rsidRDefault="00E31D7F" w:rsidP="00E31D7F">
            <w:pPr>
              <w:spacing w:after="0" w:line="240" w:lineRule="auto"/>
              <w:jc w:val="both"/>
              <w:rPr>
                <w:rFonts w:ascii="Times New Roman" w:eastAsia="Times New Roman" w:hAnsi="Times New Roman"/>
                <w:sz w:val="24"/>
                <w:szCs w:val="28"/>
              </w:rPr>
            </w:pPr>
            <w:proofErr w:type="spellStart"/>
            <w:r w:rsidRPr="00E31D7F">
              <w:rPr>
                <w:rFonts w:ascii="Times New Roman" w:eastAsia="Times New Roman" w:hAnsi="Times New Roman"/>
                <w:sz w:val="24"/>
                <w:szCs w:val="28"/>
              </w:rPr>
              <w:t>Жиі</w:t>
            </w:r>
            <w:proofErr w:type="spellEnd"/>
          </w:p>
        </w:tc>
        <w:tc>
          <w:tcPr>
            <w:tcW w:w="3096" w:type="dxa"/>
          </w:tcPr>
          <w:p w14:paraId="5A85D861"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Жүрекшелердің ф</w:t>
            </w:r>
            <w:proofErr w:type="spellStart"/>
            <w:r w:rsidRPr="00E31D7F">
              <w:rPr>
                <w:rFonts w:ascii="Times New Roman" w:eastAsia="Times New Roman" w:hAnsi="Times New Roman"/>
                <w:sz w:val="24"/>
                <w:szCs w:val="28"/>
              </w:rPr>
              <w:t>ибрилляция</w:t>
            </w:r>
            <w:proofErr w:type="spellEnd"/>
            <w:r w:rsidRPr="00E31D7F">
              <w:rPr>
                <w:rFonts w:ascii="Times New Roman" w:eastAsia="Times New Roman" w:hAnsi="Times New Roman"/>
                <w:sz w:val="24"/>
                <w:szCs w:val="28"/>
                <w:lang w:val="kk-KZ"/>
              </w:rPr>
              <w:t>сы</w:t>
            </w:r>
            <w:r w:rsidRPr="00E31D7F">
              <w:rPr>
                <w:rFonts w:ascii="Times New Roman" w:eastAsia="Times New Roman" w:hAnsi="Times New Roman"/>
                <w:sz w:val="24"/>
                <w:szCs w:val="28"/>
              </w:rPr>
              <w:t xml:space="preserve">, тахикардия, </w:t>
            </w:r>
            <w:r w:rsidRPr="00E31D7F">
              <w:rPr>
                <w:rFonts w:ascii="Times New Roman" w:eastAsia="Times New Roman" w:hAnsi="Times New Roman"/>
                <w:sz w:val="24"/>
                <w:szCs w:val="28"/>
                <w:lang w:val="kk-KZ"/>
              </w:rPr>
              <w:t>қарынша</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экстрасисто</w:t>
            </w:r>
            <w:proofErr w:type="spellEnd"/>
            <w:r w:rsidRPr="00E31D7F">
              <w:rPr>
                <w:rFonts w:ascii="Times New Roman" w:eastAsia="Times New Roman" w:hAnsi="Times New Roman"/>
                <w:sz w:val="24"/>
                <w:szCs w:val="28"/>
                <w:lang w:val="kk-KZ"/>
              </w:rPr>
              <w:t>лалар</w:t>
            </w:r>
            <w:r w:rsidRPr="00E31D7F">
              <w:rPr>
                <w:rFonts w:ascii="Times New Roman" w:eastAsia="Times New Roman" w:hAnsi="Times New Roman"/>
                <w:sz w:val="24"/>
                <w:szCs w:val="28"/>
              </w:rPr>
              <w:t xml:space="preserve">ы, </w:t>
            </w:r>
            <w:r w:rsidRPr="00E31D7F">
              <w:rPr>
                <w:rFonts w:ascii="Times New Roman" w:eastAsia="Times New Roman" w:hAnsi="Times New Roman"/>
                <w:sz w:val="24"/>
                <w:szCs w:val="28"/>
                <w:lang w:val="kk-KZ"/>
              </w:rPr>
              <w:t>жүрек жеткіліксіздігі</w:t>
            </w:r>
            <w:r w:rsidRPr="00E31D7F">
              <w:rPr>
                <w:rFonts w:ascii="Times New Roman" w:eastAsia="Times New Roman" w:hAnsi="Times New Roman"/>
                <w:sz w:val="24"/>
                <w:szCs w:val="28"/>
              </w:rPr>
              <w:t>, миокард ишемия</w:t>
            </w:r>
            <w:r w:rsidRPr="00E31D7F">
              <w:rPr>
                <w:rFonts w:ascii="Times New Roman" w:eastAsia="Times New Roman" w:hAnsi="Times New Roman"/>
                <w:sz w:val="24"/>
                <w:szCs w:val="28"/>
                <w:lang w:val="kk-KZ"/>
              </w:rPr>
              <w:t>сы</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экстрасистоли</w:t>
            </w:r>
            <w:proofErr w:type="spellEnd"/>
            <w:r w:rsidRPr="00E31D7F">
              <w:rPr>
                <w:rFonts w:ascii="Times New Roman" w:eastAsia="Times New Roman" w:hAnsi="Times New Roman"/>
                <w:sz w:val="24"/>
                <w:szCs w:val="28"/>
                <w:lang w:val="kk-KZ"/>
              </w:rPr>
              <w:t>ялар</w:t>
            </w:r>
          </w:p>
        </w:tc>
      </w:tr>
      <w:tr w:rsidR="00E31D7F" w:rsidRPr="00E31D7F" w14:paraId="31EF532F" w14:textId="77777777" w:rsidTr="00AF17C5">
        <w:tc>
          <w:tcPr>
            <w:tcW w:w="3095" w:type="dxa"/>
          </w:tcPr>
          <w:p w14:paraId="124E8867"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Қантамырлардың бұзылулары</w:t>
            </w:r>
          </w:p>
        </w:tc>
        <w:tc>
          <w:tcPr>
            <w:tcW w:w="3096" w:type="dxa"/>
          </w:tcPr>
          <w:p w14:paraId="69D39BAD" w14:textId="77777777" w:rsidR="00E31D7F" w:rsidRPr="00E31D7F" w:rsidRDefault="00E31D7F" w:rsidP="00E31D7F">
            <w:pPr>
              <w:spacing w:after="0" w:line="240" w:lineRule="auto"/>
              <w:jc w:val="both"/>
              <w:rPr>
                <w:rFonts w:ascii="Times New Roman" w:eastAsia="Times New Roman" w:hAnsi="Times New Roman"/>
                <w:sz w:val="24"/>
                <w:szCs w:val="28"/>
              </w:rPr>
            </w:pPr>
            <w:proofErr w:type="spellStart"/>
            <w:r w:rsidRPr="00E31D7F">
              <w:rPr>
                <w:rFonts w:ascii="Times New Roman" w:eastAsia="Times New Roman" w:hAnsi="Times New Roman"/>
                <w:sz w:val="24"/>
                <w:szCs w:val="28"/>
              </w:rPr>
              <w:t>Өте</w:t>
            </w:r>
            <w:proofErr w:type="spellEnd"/>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жиі</w:t>
            </w:r>
            <w:proofErr w:type="spellEnd"/>
          </w:p>
        </w:tc>
        <w:tc>
          <w:tcPr>
            <w:tcW w:w="3096" w:type="dxa"/>
          </w:tcPr>
          <w:p w14:paraId="760827E4" w14:textId="77777777" w:rsidR="00E31D7F" w:rsidRPr="00E31D7F" w:rsidRDefault="00E31D7F" w:rsidP="00E31D7F">
            <w:pPr>
              <w:spacing w:after="0" w:line="240" w:lineRule="auto"/>
              <w:jc w:val="both"/>
              <w:rPr>
                <w:rFonts w:ascii="Times New Roman" w:eastAsia="Times New Roman" w:hAnsi="Times New Roman"/>
                <w:sz w:val="24"/>
                <w:szCs w:val="28"/>
              </w:rPr>
            </w:pPr>
            <w:r w:rsidRPr="00E31D7F">
              <w:rPr>
                <w:rFonts w:ascii="Times New Roman" w:eastAsia="Times New Roman" w:hAnsi="Times New Roman"/>
                <w:sz w:val="24"/>
                <w:szCs w:val="28"/>
              </w:rPr>
              <w:t>Гипотония</w:t>
            </w:r>
          </w:p>
        </w:tc>
      </w:tr>
      <w:tr w:rsidR="00E31D7F" w:rsidRPr="00E31D7F" w14:paraId="3CC31B69" w14:textId="77777777" w:rsidTr="00AF17C5">
        <w:tc>
          <w:tcPr>
            <w:tcW w:w="3095" w:type="dxa"/>
          </w:tcPr>
          <w:p w14:paraId="45570791"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rPr>
              <w:t>А</w:t>
            </w:r>
            <w:r w:rsidRPr="00E31D7F">
              <w:rPr>
                <w:rFonts w:ascii="Times New Roman" w:eastAsia="Times New Roman" w:hAnsi="Times New Roman"/>
                <w:sz w:val="24"/>
                <w:szCs w:val="28"/>
                <w:lang w:val="kk-KZ"/>
              </w:rPr>
              <w:t>сқазан-ішек жолының бұзылысы</w:t>
            </w:r>
          </w:p>
        </w:tc>
        <w:tc>
          <w:tcPr>
            <w:tcW w:w="3096" w:type="dxa"/>
          </w:tcPr>
          <w:p w14:paraId="36CA292E" w14:textId="77777777" w:rsidR="00E31D7F" w:rsidRPr="00E31D7F" w:rsidRDefault="00E31D7F" w:rsidP="00E31D7F">
            <w:pPr>
              <w:spacing w:after="0" w:line="240" w:lineRule="auto"/>
              <w:jc w:val="both"/>
              <w:rPr>
                <w:rFonts w:ascii="Times New Roman" w:eastAsia="Times New Roman" w:hAnsi="Times New Roman"/>
                <w:sz w:val="24"/>
                <w:szCs w:val="28"/>
              </w:rPr>
            </w:pPr>
            <w:proofErr w:type="spellStart"/>
            <w:r w:rsidRPr="00E31D7F">
              <w:rPr>
                <w:rFonts w:ascii="Times New Roman" w:eastAsia="Times New Roman" w:hAnsi="Times New Roman"/>
                <w:sz w:val="24"/>
                <w:szCs w:val="28"/>
              </w:rPr>
              <w:t>Жиі</w:t>
            </w:r>
            <w:proofErr w:type="spellEnd"/>
          </w:p>
        </w:tc>
        <w:tc>
          <w:tcPr>
            <w:tcW w:w="3096" w:type="dxa"/>
          </w:tcPr>
          <w:p w14:paraId="049AABF2"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Жүрек айнуы, іш қатуы</w:t>
            </w:r>
            <w:r w:rsidRPr="00E31D7F">
              <w:rPr>
                <w:rFonts w:ascii="Times New Roman" w:eastAsia="Times New Roman" w:hAnsi="Times New Roman"/>
                <w:sz w:val="24"/>
                <w:szCs w:val="28"/>
              </w:rPr>
              <w:t xml:space="preserve">, диарея, </w:t>
            </w:r>
            <w:r w:rsidRPr="00E31D7F">
              <w:rPr>
                <w:rFonts w:ascii="Times New Roman" w:eastAsia="Times New Roman" w:hAnsi="Times New Roman"/>
                <w:sz w:val="24"/>
                <w:szCs w:val="28"/>
                <w:lang w:val="kk-KZ"/>
              </w:rPr>
              <w:t>құсу</w:t>
            </w:r>
          </w:p>
        </w:tc>
      </w:tr>
      <w:tr w:rsidR="00E31D7F" w:rsidRPr="00E31D7F" w14:paraId="5434300F" w14:textId="77777777" w:rsidTr="00AF17C5">
        <w:tc>
          <w:tcPr>
            <w:tcW w:w="3095" w:type="dxa"/>
          </w:tcPr>
          <w:p w14:paraId="23FF6356"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 xml:space="preserve">Зерттеулер </w:t>
            </w:r>
          </w:p>
        </w:tc>
        <w:tc>
          <w:tcPr>
            <w:tcW w:w="3096" w:type="dxa"/>
          </w:tcPr>
          <w:p w14:paraId="1792AC11" w14:textId="77777777" w:rsidR="00E31D7F" w:rsidRPr="00E31D7F" w:rsidRDefault="00E31D7F" w:rsidP="00E31D7F">
            <w:pPr>
              <w:spacing w:after="0" w:line="240" w:lineRule="auto"/>
              <w:jc w:val="both"/>
              <w:rPr>
                <w:rFonts w:ascii="Times New Roman" w:eastAsia="Times New Roman" w:hAnsi="Times New Roman"/>
                <w:sz w:val="24"/>
                <w:szCs w:val="28"/>
              </w:rPr>
            </w:pPr>
            <w:proofErr w:type="spellStart"/>
            <w:r w:rsidRPr="00E31D7F">
              <w:rPr>
                <w:rFonts w:ascii="Times New Roman" w:eastAsia="Times New Roman" w:hAnsi="Times New Roman"/>
                <w:sz w:val="24"/>
                <w:szCs w:val="28"/>
              </w:rPr>
              <w:t>Жиі</w:t>
            </w:r>
            <w:proofErr w:type="spellEnd"/>
          </w:p>
        </w:tc>
        <w:tc>
          <w:tcPr>
            <w:tcW w:w="3096" w:type="dxa"/>
          </w:tcPr>
          <w:p w14:paraId="70DFC923" w14:textId="77777777" w:rsidR="00E31D7F" w:rsidRPr="00E31D7F" w:rsidRDefault="00E31D7F" w:rsidP="00E31D7F">
            <w:pPr>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rPr>
              <w:t>Гемоглобин</w:t>
            </w:r>
            <w:r w:rsidRPr="00E31D7F">
              <w:rPr>
                <w:rFonts w:ascii="Times New Roman" w:eastAsia="Times New Roman" w:hAnsi="Times New Roman"/>
                <w:sz w:val="24"/>
                <w:szCs w:val="28"/>
                <w:lang w:val="kk-KZ"/>
              </w:rPr>
              <w:t xml:space="preserve"> төмендеуі</w:t>
            </w:r>
          </w:p>
        </w:tc>
      </w:tr>
    </w:tbl>
    <w:bookmarkEnd w:id="16"/>
    <w:p w14:paraId="7124A276" w14:textId="77777777" w:rsidR="00E31D7F" w:rsidRPr="00E31D7F" w:rsidRDefault="00E31D7F" w:rsidP="00E31D7F">
      <w:pPr>
        <w:spacing w:after="0" w:line="240" w:lineRule="auto"/>
        <w:jc w:val="both"/>
        <w:rPr>
          <w:rFonts w:ascii="Times New Roman" w:eastAsia="Times New Roman" w:hAnsi="Times New Roman"/>
          <w:i/>
          <w:sz w:val="24"/>
          <w:szCs w:val="28"/>
        </w:rPr>
      </w:pPr>
      <w:r w:rsidRPr="00E31D7F">
        <w:rPr>
          <w:rFonts w:ascii="Times New Roman" w:eastAsia="Times New Roman" w:hAnsi="Times New Roman"/>
          <w:i/>
          <w:sz w:val="24"/>
          <w:szCs w:val="28"/>
          <w:lang w:val="kk-KZ"/>
        </w:rPr>
        <w:t>М</w:t>
      </w:r>
      <w:proofErr w:type="spellStart"/>
      <w:r w:rsidRPr="00E31D7F">
        <w:rPr>
          <w:rFonts w:ascii="Times New Roman" w:eastAsia="Times New Roman" w:hAnsi="Times New Roman"/>
          <w:i/>
          <w:sz w:val="24"/>
          <w:szCs w:val="28"/>
        </w:rPr>
        <w:t>аркетинг</w:t>
      </w:r>
      <w:proofErr w:type="spellEnd"/>
      <w:r w:rsidRPr="00E31D7F">
        <w:rPr>
          <w:rFonts w:ascii="Times New Roman" w:eastAsia="Times New Roman" w:hAnsi="Times New Roman"/>
          <w:i/>
          <w:sz w:val="24"/>
          <w:szCs w:val="28"/>
          <w:lang w:val="kk-KZ"/>
        </w:rPr>
        <w:t>тен кейінгі тәжірибе</w:t>
      </w:r>
      <w:r w:rsidRPr="00E31D7F">
        <w:rPr>
          <w:rFonts w:ascii="Times New Roman" w:eastAsia="Times New Roman" w:hAnsi="Times New Roman"/>
          <w:i/>
          <w:sz w:val="24"/>
          <w:szCs w:val="28"/>
        </w:rPr>
        <w:t>:</w:t>
      </w:r>
    </w:p>
    <w:p w14:paraId="2579821A" w14:textId="77777777" w:rsidR="00E31D7F" w:rsidRPr="00E31D7F" w:rsidRDefault="00E31D7F" w:rsidP="00E31D7F">
      <w:pPr>
        <w:spacing w:after="0" w:line="240" w:lineRule="auto"/>
        <w:jc w:val="both"/>
        <w:rPr>
          <w:rFonts w:ascii="Times New Roman" w:eastAsia="Times New Roman" w:hAnsi="Times New Roman"/>
          <w:sz w:val="24"/>
          <w:szCs w:val="28"/>
        </w:rPr>
      </w:pPr>
      <w:r w:rsidRPr="00E31D7F">
        <w:rPr>
          <w:rFonts w:ascii="Times New Roman" w:eastAsia="Times New Roman" w:hAnsi="Times New Roman"/>
          <w:sz w:val="24"/>
          <w:szCs w:val="28"/>
          <w:lang w:val="kk-KZ"/>
        </w:rPr>
        <w:t>Л</w:t>
      </w:r>
      <w:proofErr w:type="spellStart"/>
      <w:r w:rsidRPr="00E31D7F">
        <w:rPr>
          <w:rFonts w:ascii="Times New Roman" w:eastAsia="Times New Roman" w:hAnsi="Times New Roman"/>
          <w:sz w:val="24"/>
          <w:szCs w:val="28"/>
        </w:rPr>
        <w:t>евосимендан</w:t>
      </w:r>
      <w:proofErr w:type="spellEnd"/>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инфузи</w:t>
      </w:r>
      <w:proofErr w:type="spellEnd"/>
      <w:r w:rsidRPr="00E31D7F">
        <w:rPr>
          <w:rFonts w:ascii="Times New Roman" w:eastAsia="Times New Roman" w:hAnsi="Times New Roman"/>
          <w:sz w:val="24"/>
          <w:szCs w:val="28"/>
          <w:lang w:val="kk-KZ"/>
        </w:rPr>
        <w:t>ясын қабылдап жүрген</w:t>
      </w:r>
      <w:r w:rsidRPr="00E31D7F">
        <w:rPr>
          <w:rFonts w:ascii="Times New Roman" w:eastAsia="Times New Roman" w:hAnsi="Times New Roman"/>
          <w:sz w:val="24"/>
          <w:szCs w:val="28"/>
        </w:rPr>
        <w:t xml:space="preserve"> пациент</w:t>
      </w:r>
      <w:r w:rsidRPr="00E31D7F">
        <w:rPr>
          <w:rFonts w:ascii="Times New Roman" w:eastAsia="Times New Roman" w:hAnsi="Times New Roman"/>
          <w:sz w:val="24"/>
          <w:szCs w:val="28"/>
          <w:lang w:val="kk-KZ"/>
        </w:rPr>
        <w:t>терде қарыншалардың</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фибрилляци</w:t>
      </w:r>
      <w:proofErr w:type="spellEnd"/>
      <w:r w:rsidRPr="00E31D7F">
        <w:rPr>
          <w:rFonts w:ascii="Times New Roman" w:eastAsia="Times New Roman" w:hAnsi="Times New Roman"/>
          <w:sz w:val="24"/>
          <w:szCs w:val="28"/>
          <w:lang w:val="kk-KZ"/>
        </w:rPr>
        <w:t xml:space="preserve">ясы туындағаны туралы </w:t>
      </w:r>
      <w:r w:rsidRPr="00E31D7F">
        <w:rPr>
          <w:rFonts w:ascii="Times New Roman" w:eastAsia="Times New Roman" w:hAnsi="Times New Roman"/>
          <w:sz w:val="24"/>
          <w:szCs w:val="28"/>
        </w:rPr>
        <w:t>маркетинг</w:t>
      </w:r>
      <w:r w:rsidRPr="00E31D7F">
        <w:rPr>
          <w:rFonts w:ascii="Times New Roman" w:eastAsia="Times New Roman" w:hAnsi="Times New Roman"/>
          <w:sz w:val="24"/>
          <w:szCs w:val="28"/>
          <w:lang w:val="kk-KZ"/>
        </w:rPr>
        <w:t>тен кейінгі хабарламалар бар</w:t>
      </w:r>
      <w:r w:rsidRPr="00E31D7F">
        <w:rPr>
          <w:rFonts w:ascii="Times New Roman" w:eastAsia="Times New Roman" w:hAnsi="Times New Roman"/>
          <w:sz w:val="24"/>
          <w:szCs w:val="28"/>
        </w:rPr>
        <w:t>.</w:t>
      </w:r>
    </w:p>
    <w:p w14:paraId="4180F563" w14:textId="77777777" w:rsidR="00E31D7F" w:rsidRPr="00E31D7F" w:rsidRDefault="00E31D7F" w:rsidP="00E31D7F">
      <w:pPr>
        <w:spacing w:after="0" w:line="240" w:lineRule="auto"/>
        <w:jc w:val="both"/>
        <w:rPr>
          <w:rFonts w:ascii="Times New Roman" w:eastAsia="Times New Roman" w:hAnsi="Times New Roman"/>
          <w:b/>
          <w:sz w:val="24"/>
          <w:szCs w:val="24"/>
          <w:lang w:val="kk-KZ"/>
        </w:rPr>
      </w:pPr>
      <w:r w:rsidRPr="00E31D7F">
        <w:rPr>
          <w:rFonts w:ascii="Times New Roman" w:eastAsia="Times New Roman" w:hAnsi="Times New Roman"/>
          <w:b/>
          <w:sz w:val="24"/>
          <w:szCs w:val="24"/>
          <w:lang w:val="kk-KZ"/>
        </w:rPr>
        <w:t>Кү</w:t>
      </w:r>
      <w:r w:rsidRPr="00E31D7F">
        <w:rPr>
          <w:rFonts w:ascii="Times New Roman" w:eastAsia="Times New Roman" w:hAnsi="Times New Roman" w:cs="Book Antiqua"/>
          <w:b/>
          <w:sz w:val="24"/>
          <w:szCs w:val="24"/>
          <w:lang w:val="kk-KZ"/>
        </w:rPr>
        <w:t>дікті</w:t>
      </w:r>
      <w:r w:rsidRPr="00E31D7F">
        <w:rPr>
          <w:rFonts w:ascii="Times New Roman" w:eastAsia="Times New Roman" w:hAnsi="Times New Roman"/>
          <w:b/>
          <w:sz w:val="24"/>
          <w:szCs w:val="24"/>
          <w:lang w:val="kk-KZ"/>
        </w:rPr>
        <w:t xml:space="preserve"> </w:t>
      </w:r>
      <w:r w:rsidRPr="00E31D7F">
        <w:rPr>
          <w:rFonts w:ascii="Times New Roman" w:eastAsia="Times New Roman" w:hAnsi="Times New Roman" w:cs="Book Antiqua"/>
          <w:b/>
          <w:sz w:val="24"/>
          <w:szCs w:val="24"/>
          <w:lang w:val="kk-KZ"/>
        </w:rPr>
        <w:t>жа</w:t>
      </w:r>
      <w:r w:rsidRPr="00E31D7F">
        <w:rPr>
          <w:rFonts w:ascii="Times New Roman" w:eastAsia="Times New Roman" w:hAnsi="Times New Roman"/>
          <w:b/>
          <w:sz w:val="24"/>
          <w:szCs w:val="24"/>
          <w:lang w:val="kk-KZ"/>
        </w:rPr>
        <w:t>ғ</w:t>
      </w:r>
      <w:r w:rsidRPr="00E31D7F">
        <w:rPr>
          <w:rFonts w:ascii="Times New Roman" w:eastAsia="Times New Roman" w:hAnsi="Times New Roman" w:cs="Book Antiqua"/>
          <w:b/>
          <w:sz w:val="24"/>
          <w:szCs w:val="24"/>
          <w:lang w:val="kk-KZ"/>
        </w:rPr>
        <w:t>ымсыз</w:t>
      </w:r>
      <w:r w:rsidRPr="00E31D7F">
        <w:rPr>
          <w:rFonts w:ascii="Times New Roman" w:eastAsia="Times New Roman" w:hAnsi="Times New Roman"/>
          <w:b/>
          <w:sz w:val="24"/>
          <w:szCs w:val="24"/>
          <w:lang w:val="kk-KZ"/>
        </w:rPr>
        <w:t xml:space="preserve"> </w:t>
      </w:r>
      <w:r w:rsidRPr="00E31D7F">
        <w:rPr>
          <w:rFonts w:ascii="Times New Roman" w:eastAsia="Times New Roman" w:hAnsi="Times New Roman" w:cs="Book Antiqua"/>
          <w:b/>
          <w:sz w:val="24"/>
          <w:szCs w:val="24"/>
          <w:lang w:val="kk-KZ"/>
        </w:rPr>
        <w:t>реакциялар</w:t>
      </w:r>
      <w:r w:rsidRPr="00E31D7F">
        <w:rPr>
          <w:rFonts w:ascii="Times New Roman" w:eastAsia="Times New Roman" w:hAnsi="Times New Roman"/>
          <w:b/>
          <w:sz w:val="24"/>
          <w:szCs w:val="24"/>
          <w:lang w:val="kk-KZ"/>
        </w:rPr>
        <w:t xml:space="preserve"> </w:t>
      </w:r>
      <w:r w:rsidRPr="00E31D7F">
        <w:rPr>
          <w:rFonts w:ascii="Times New Roman" w:eastAsia="Times New Roman" w:hAnsi="Times New Roman" w:cs="Book Antiqua"/>
          <w:b/>
          <w:sz w:val="24"/>
          <w:szCs w:val="24"/>
          <w:lang w:val="kk-KZ"/>
        </w:rPr>
        <w:t>туралы</w:t>
      </w:r>
      <w:r w:rsidRPr="00E31D7F">
        <w:rPr>
          <w:rFonts w:ascii="Times New Roman" w:eastAsia="Times New Roman" w:hAnsi="Times New Roman"/>
          <w:b/>
          <w:sz w:val="24"/>
          <w:szCs w:val="24"/>
          <w:lang w:val="kk-KZ"/>
        </w:rPr>
        <w:t xml:space="preserve"> </w:t>
      </w:r>
      <w:r w:rsidRPr="00E31D7F">
        <w:rPr>
          <w:rFonts w:ascii="Times New Roman" w:eastAsia="Times New Roman" w:hAnsi="Times New Roman" w:cs="Book Antiqua"/>
          <w:b/>
          <w:sz w:val="24"/>
          <w:szCs w:val="24"/>
          <w:lang w:val="kk-KZ"/>
        </w:rPr>
        <w:t>хабарлама</w:t>
      </w:r>
      <w:r w:rsidRPr="00E31D7F">
        <w:rPr>
          <w:rFonts w:ascii="Times New Roman" w:eastAsia="Times New Roman" w:hAnsi="Times New Roman"/>
          <w:b/>
          <w:sz w:val="24"/>
          <w:szCs w:val="24"/>
          <w:lang w:val="kk-KZ"/>
        </w:rPr>
        <w:t xml:space="preserve"> </w:t>
      </w:r>
    </w:p>
    <w:p w14:paraId="0B52BDEB"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ДП «пайда-қ</w:t>
      </w:r>
      <w:r w:rsidRPr="00E31D7F">
        <w:rPr>
          <w:rFonts w:ascii="Times New Roman" w:eastAsia="Times New Roman" w:hAnsi="Times New Roman" w:cs="Book Antiqua"/>
          <w:sz w:val="24"/>
          <w:szCs w:val="24"/>
          <w:lang w:val="kk-KZ"/>
        </w:rPr>
        <w:t>ауіп»</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ара</w:t>
      </w:r>
      <w:r w:rsidRPr="00E31D7F">
        <w:rPr>
          <w:rFonts w:ascii="Times New Roman" w:eastAsia="Times New Roman" w:hAnsi="Times New Roman"/>
          <w:sz w:val="24"/>
          <w:szCs w:val="24"/>
          <w:lang w:val="kk-KZ"/>
        </w:rPr>
        <w:t>қ</w:t>
      </w:r>
      <w:r w:rsidRPr="00E31D7F">
        <w:rPr>
          <w:rFonts w:ascii="Times New Roman" w:eastAsia="Times New Roman" w:hAnsi="Times New Roman" w:cs="Book Antiqua"/>
          <w:sz w:val="24"/>
          <w:szCs w:val="24"/>
          <w:lang w:val="kk-KZ"/>
        </w:rPr>
        <w:t>атынасыны</w:t>
      </w:r>
      <w:r w:rsidRPr="00E31D7F">
        <w:rPr>
          <w:rFonts w:ascii="Times New Roman" w:eastAsia="Times New Roman" w:hAnsi="Times New Roman"/>
          <w:sz w:val="24"/>
          <w:szCs w:val="24"/>
          <w:lang w:val="kk-KZ"/>
        </w:rPr>
        <w:t>ң ү</w:t>
      </w:r>
      <w:r w:rsidRPr="00E31D7F">
        <w:rPr>
          <w:rFonts w:ascii="Times New Roman" w:eastAsia="Times New Roman" w:hAnsi="Times New Roman" w:cs="Book Antiqua"/>
          <w:sz w:val="24"/>
          <w:szCs w:val="24"/>
          <w:lang w:val="kk-KZ"/>
        </w:rPr>
        <w:t>здіксіз</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мониторингін</w:t>
      </w:r>
      <w:r w:rsidRPr="00E31D7F">
        <w:rPr>
          <w:rFonts w:ascii="Times New Roman" w:eastAsia="Times New Roman" w:hAnsi="Times New Roman"/>
          <w:sz w:val="24"/>
          <w:szCs w:val="24"/>
          <w:lang w:val="kk-KZ"/>
        </w:rPr>
        <w:t xml:space="preserve"> қ</w:t>
      </w:r>
      <w:r w:rsidRPr="00E31D7F">
        <w:rPr>
          <w:rFonts w:ascii="Times New Roman" w:eastAsia="Times New Roman" w:hAnsi="Times New Roman" w:cs="Book Antiqua"/>
          <w:sz w:val="24"/>
          <w:szCs w:val="24"/>
          <w:lang w:val="kk-KZ"/>
        </w:rPr>
        <w:t>амтамасыз</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ету</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ма</w:t>
      </w:r>
      <w:r w:rsidRPr="00E31D7F">
        <w:rPr>
          <w:rFonts w:ascii="Times New Roman" w:eastAsia="Times New Roman" w:hAnsi="Times New Roman"/>
          <w:sz w:val="24"/>
          <w:szCs w:val="24"/>
          <w:lang w:val="kk-KZ"/>
        </w:rPr>
        <w:t>қ</w:t>
      </w:r>
      <w:r w:rsidRPr="00E31D7F">
        <w:rPr>
          <w:rFonts w:ascii="Times New Roman" w:eastAsia="Times New Roman" w:hAnsi="Times New Roman" w:cs="Book Antiqua"/>
          <w:sz w:val="24"/>
          <w:szCs w:val="24"/>
          <w:lang w:val="kk-KZ"/>
        </w:rPr>
        <w:t>сатында</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ДП</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тіркелгеннен</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кейін</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к</w:t>
      </w:r>
      <w:r w:rsidRPr="00E31D7F">
        <w:rPr>
          <w:rFonts w:ascii="Times New Roman" w:eastAsia="Times New Roman" w:hAnsi="Times New Roman"/>
          <w:sz w:val="24"/>
          <w:szCs w:val="24"/>
          <w:lang w:val="kk-KZ"/>
        </w:rPr>
        <w:t>ү</w:t>
      </w:r>
      <w:r w:rsidRPr="00E31D7F">
        <w:rPr>
          <w:rFonts w:ascii="Times New Roman" w:eastAsia="Times New Roman" w:hAnsi="Times New Roman" w:cs="Book Antiqua"/>
          <w:sz w:val="24"/>
          <w:szCs w:val="24"/>
          <w:lang w:val="kk-KZ"/>
        </w:rPr>
        <w:t>дікті</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жа</w:t>
      </w:r>
      <w:r w:rsidRPr="00E31D7F">
        <w:rPr>
          <w:rFonts w:ascii="Times New Roman" w:eastAsia="Times New Roman" w:hAnsi="Times New Roman"/>
          <w:sz w:val="24"/>
          <w:szCs w:val="24"/>
          <w:lang w:val="kk-KZ"/>
        </w:rPr>
        <w:t>ғ</w:t>
      </w:r>
      <w:r w:rsidRPr="00E31D7F">
        <w:rPr>
          <w:rFonts w:ascii="Times New Roman" w:eastAsia="Times New Roman" w:hAnsi="Times New Roman" w:cs="Book Antiqua"/>
          <w:sz w:val="24"/>
          <w:szCs w:val="24"/>
          <w:lang w:val="kk-KZ"/>
        </w:rPr>
        <w:t>ымсыз</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реакциялар</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туралы</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хабарлау</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ма</w:t>
      </w:r>
      <w:r w:rsidRPr="00E31D7F">
        <w:rPr>
          <w:rFonts w:ascii="Times New Roman" w:eastAsia="Times New Roman" w:hAnsi="Times New Roman"/>
          <w:sz w:val="24"/>
          <w:szCs w:val="24"/>
          <w:lang w:val="kk-KZ"/>
        </w:rPr>
        <w:t>ң</w:t>
      </w:r>
      <w:r w:rsidRPr="00E31D7F">
        <w:rPr>
          <w:rFonts w:ascii="Times New Roman" w:eastAsia="Times New Roman" w:hAnsi="Times New Roman" w:cs="Book Antiqua"/>
          <w:sz w:val="24"/>
          <w:szCs w:val="24"/>
          <w:lang w:val="kk-KZ"/>
        </w:rPr>
        <w:t>ызды</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Медицина</w:t>
      </w:r>
      <w:r w:rsidRPr="00E31D7F">
        <w:rPr>
          <w:rFonts w:ascii="Times New Roman" w:eastAsia="Times New Roman" w:hAnsi="Times New Roman"/>
          <w:sz w:val="24"/>
          <w:szCs w:val="24"/>
          <w:lang w:val="kk-KZ"/>
        </w:rPr>
        <w:t xml:space="preserve"> қ</w:t>
      </w:r>
      <w:r w:rsidRPr="00E31D7F">
        <w:rPr>
          <w:rFonts w:ascii="Times New Roman" w:eastAsia="Times New Roman" w:hAnsi="Times New Roman" w:cs="Book Antiqua"/>
          <w:sz w:val="24"/>
          <w:szCs w:val="24"/>
          <w:lang w:val="kk-KZ"/>
        </w:rPr>
        <w:t>ызметкерле</w:t>
      </w:r>
      <w:r w:rsidRPr="00E31D7F">
        <w:rPr>
          <w:rFonts w:ascii="Times New Roman" w:eastAsia="Times New Roman" w:hAnsi="Times New Roman"/>
          <w:sz w:val="24"/>
          <w:szCs w:val="24"/>
          <w:lang w:val="kk-KZ"/>
        </w:rPr>
        <w:t>ріне Қ</w:t>
      </w:r>
      <w:r w:rsidRPr="00E31D7F">
        <w:rPr>
          <w:rFonts w:ascii="Times New Roman" w:eastAsia="Times New Roman" w:hAnsi="Times New Roman" w:cs="Book Antiqua"/>
          <w:sz w:val="24"/>
          <w:szCs w:val="24"/>
          <w:lang w:val="kk-KZ"/>
        </w:rPr>
        <w:t>Р</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жа</w:t>
      </w:r>
      <w:r w:rsidRPr="00E31D7F">
        <w:rPr>
          <w:rFonts w:ascii="Times New Roman" w:eastAsia="Times New Roman" w:hAnsi="Times New Roman"/>
          <w:sz w:val="24"/>
          <w:szCs w:val="24"/>
          <w:lang w:val="kk-KZ"/>
        </w:rPr>
        <w:t>ғ</w:t>
      </w:r>
      <w:r w:rsidRPr="00E31D7F">
        <w:rPr>
          <w:rFonts w:ascii="Times New Roman" w:eastAsia="Times New Roman" w:hAnsi="Times New Roman" w:cs="Book Antiqua"/>
          <w:sz w:val="24"/>
          <w:szCs w:val="24"/>
          <w:lang w:val="kk-KZ"/>
        </w:rPr>
        <w:t>ымсыз</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реакциялары</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туралы</w:t>
      </w:r>
      <w:r w:rsidRPr="00E31D7F">
        <w:rPr>
          <w:rFonts w:ascii="Times New Roman" w:eastAsia="Times New Roman" w:hAnsi="Times New Roman"/>
          <w:sz w:val="24"/>
          <w:szCs w:val="24"/>
          <w:lang w:val="kk-KZ"/>
        </w:rPr>
        <w:t xml:space="preserve"> ұ</w:t>
      </w:r>
      <w:r w:rsidRPr="00E31D7F">
        <w:rPr>
          <w:rFonts w:ascii="Times New Roman" w:eastAsia="Times New Roman" w:hAnsi="Times New Roman" w:cs="Book Antiqua"/>
          <w:sz w:val="24"/>
          <w:szCs w:val="24"/>
          <w:lang w:val="kk-KZ"/>
        </w:rPr>
        <w:t>лтты</w:t>
      </w:r>
      <w:r w:rsidRPr="00E31D7F">
        <w:rPr>
          <w:rFonts w:ascii="Times New Roman" w:eastAsia="Times New Roman" w:hAnsi="Times New Roman"/>
          <w:sz w:val="24"/>
          <w:szCs w:val="24"/>
          <w:lang w:val="kk-KZ"/>
        </w:rPr>
        <w:t xml:space="preserve">қ </w:t>
      </w:r>
      <w:r w:rsidRPr="00E31D7F">
        <w:rPr>
          <w:rFonts w:ascii="Times New Roman" w:eastAsia="Times New Roman" w:hAnsi="Times New Roman" w:cs="Book Antiqua"/>
          <w:sz w:val="24"/>
          <w:szCs w:val="24"/>
          <w:lang w:val="kk-KZ"/>
        </w:rPr>
        <w:t>хабарлау</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ж</w:t>
      </w:r>
      <w:r w:rsidRPr="00E31D7F">
        <w:rPr>
          <w:rFonts w:ascii="Times New Roman" w:eastAsia="Times New Roman" w:hAnsi="Times New Roman"/>
          <w:sz w:val="24"/>
          <w:szCs w:val="24"/>
          <w:lang w:val="kk-KZ"/>
        </w:rPr>
        <w:t>ү</w:t>
      </w:r>
      <w:r w:rsidRPr="00E31D7F">
        <w:rPr>
          <w:rFonts w:ascii="Times New Roman" w:eastAsia="Times New Roman" w:hAnsi="Times New Roman" w:cs="Book Antiqua"/>
          <w:sz w:val="24"/>
          <w:szCs w:val="24"/>
          <w:lang w:val="kk-KZ"/>
        </w:rPr>
        <w:t>йесі</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ар</w:t>
      </w:r>
      <w:r w:rsidRPr="00E31D7F">
        <w:rPr>
          <w:rFonts w:ascii="Times New Roman" w:eastAsia="Times New Roman" w:hAnsi="Times New Roman"/>
          <w:sz w:val="24"/>
          <w:szCs w:val="24"/>
          <w:lang w:val="kk-KZ"/>
        </w:rPr>
        <w:t>қ</w:t>
      </w:r>
      <w:r w:rsidRPr="00E31D7F">
        <w:rPr>
          <w:rFonts w:ascii="Times New Roman" w:eastAsia="Times New Roman" w:hAnsi="Times New Roman" w:cs="Book Antiqua"/>
          <w:sz w:val="24"/>
          <w:szCs w:val="24"/>
          <w:lang w:val="kk-KZ"/>
        </w:rPr>
        <w:t>ылы</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ДП</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кез</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келген</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к</w:t>
      </w:r>
      <w:r w:rsidRPr="00E31D7F">
        <w:rPr>
          <w:rFonts w:ascii="Times New Roman" w:eastAsia="Times New Roman" w:hAnsi="Times New Roman"/>
          <w:sz w:val="24"/>
          <w:szCs w:val="24"/>
          <w:lang w:val="kk-KZ"/>
        </w:rPr>
        <w:t>ү</w:t>
      </w:r>
      <w:r w:rsidRPr="00E31D7F">
        <w:rPr>
          <w:rFonts w:ascii="Times New Roman" w:eastAsia="Times New Roman" w:hAnsi="Times New Roman" w:cs="Book Antiqua"/>
          <w:sz w:val="24"/>
          <w:szCs w:val="24"/>
          <w:lang w:val="kk-KZ"/>
        </w:rPr>
        <w:t>дікті</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жа</w:t>
      </w:r>
      <w:r w:rsidRPr="00E31D7F">
        <w:rPr>
          <w:rFonts w:ascii="Times New Roman" w:eastAsia="Times New Roman" w:hAnsi="Times New Roman"/>
          <w:sz w:val="24"/>
          <w:szCs w:val="24"/>
          <w:lang w:val="kk-KZ"/>
        </w:rPr>
        <w:t>ғ</w:t>
      </w:r>
      <w:r w:rsidRPr="00E31D7F">
        <w:rPr>
          <w:rFonts w:ascii="Times New Roman" w:eastAsia="Times New Roman" w:hAnsi="Times New Roman" w:cs="Book Antiqua"/>
          <w:sz w:val="24"/>
          <w:szCs w:val="24"/>
          <w:lang w:val="kk-KZ"/>
        </w:rPr>
        <w:t>ымсыз</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реакциялары</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туралы</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хабарлау</w:t>
      </w:r>
      <w:r w:rsidRPr="00E31D7F">
        <w:rPr>
          <w:rFonts w:ascii="Times New Roman" w:eastAsia="Times New Roman" w:hAnsi="Times New Roman"/>
          <w:sz w:val="24"/>
          <w:szCs w:val="24"/>
          <w:lang w:val="kk-KZ"/>
        </w:rPr>
        <w:t xml:space="preserve"> ұ</w:t>
      </w:r>
      <w:r w:rsidRPr="00E31D7F">
        <w:rPr>
          <w:rFonts w:ascii="Times New Roman" w:eastAsia="Times New Roman" w:hAnsi="Times New Roman" w:cs="Book Antiqua"/>
          <w:sz w:val="24"/>
          <w:szCs w:val="24"/>
          <w:lang w:val="kk-KZ"/>
        </w:rPr>
        <w:t>сынылады</w:t>
      </w:r>
      <w:r w:rsidRPr="00E31D7F">
        <w:rPr>
          <w:rFonts w:ascii="Times New Roman" w:eastAsia="Times New Roman" w:hAnsi="Times New Roman"/>
          <w:sz w:val="24"/>
          <w:szCs w:val="24"/>
          <w:lang w:val="kk-KZ"/>
        </w:rPr>
        <w:t xml:space="preserve">. </w:t>
      </w:r>
    </w:p>
    <w:p w14:paraId="004CA9E1"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cs="Book Antiqua"/>
          <w:sz w:val="24"/>
          <w:szCs w:val="24"/>
          <w:lang w:val="kk-KZ"/>
        </w:rPr>
        <w:t>«Д</w:t>
      </w:r>
      <w:r w:rsidRPr="00E31D7F">
        <w:rPr>
          <w:rFonts w:ascii="Times New Roman" w:eastAsia="Times New Roman" w:hAnsi="Times New Roman"/>
          <w:sz w:val="24"/>
          <w:szCs w:val="24"/>
          <w:lang w:val="kk-KZ"/>
        </w:rPr>
        <w:t>ә</w:t>
      </w:r>
      <w:r w:rsidRPr="00E31D7F">
        <w:rPr>
          <w:rFonts w:ascii="Times New Roman" w:eastAsia="Times New Roman" w:hAnsi="Times New Roman" w:cs="Book Antiqua"/>
          <w:sz w:val="24"/>
          <w:szCs w:val="24"/>
          <w:lang w:val="kk-KZ"/>
        </w:rPr>
        <w:t>рілік</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затт</w:t>
      </w:r>
      <w:r w:rsidRPr="00E31D7F">
        <w:rPr>
          <w:rFonts w:ascii="Times New Roman" w:eastAsia="Times New Roman" w:hAnsi="Times New Roman"/>
          <w:sz w:val="24"/>
          <w:szCs w:val="24"/>
          <w:lang w:val="kk-KZ"/>
        </w:rPr>
        <w:t xml:space="preserve">ар мен медициналық </w:t>
      </w:r>
      <w:r w:rsidRPr="00E31D7F">
        <w:rPr>
          <w:rFonts w:ascii="Times New Roman" w:eastAsia="Times New Roman" w:hAnsi="Times New Roman" w:cs="Book Antiqua"/>
          <w:sz w:val="24"/>
          <w:szCs w:val="24"/>
          <w:lang w:val="kk-KZ"/>
        </w:rPr>
        <w:t>б</w:t>
      </w:r>
      <w:r w:rsidRPr="00E31D7F">
        <w:rPr>
          <w:rFonts w:ascii="Times New Roman" w:eastAsia="Times New Roman" w:hAnsi="Times New Roman"/>
          <w:sz w:val="24"/>
          <w:szCs w:val="24"/>
          <w:lang w:val="kk-KZ"/>
        </w:rPr>
        <w:t>ұ</w:t>
      </w:r>
      <w:r w:rsidRPr="00E31D7F">
        <w:rPr>
          <w:rFonts w:ascii="Times New Roman" w:eastAsia="Times New Roman" w:hAnsi="Times New Roman" w:cs="Book Antiqua"/>
          <w:sz w:val="24"/>
          <w:szCs w:val="24"/>
          <w:lang w:val="kk-KZ"/>
        </w:rPr>
        <w:t>йымдарды</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сараптау</w:t>
      </w:r>
      <w:r w:rsidRPr="00E31D7F">
        <w:rPr>
          <w:rFonts w:ascii="Times New Roman" w:eastAsia="Times New Roman" w:hAnsi="Times New Roman"/>
          <w:sz w:val="24"/>
          <w:szCs w:val="24"/>
          <w:lang w:val="kk-KZ"/>
        </w:rPr>
        <w:t xml:space="preserve"> ұ</w:t>
      </w:r>
      <w:r w:rsidRPr="00E31D7F">
        <w:rPr>
          <w:rFonts w:ascii="Times New Roman" w:eastAsia="Times New Roman" w:hAnsi="Times New Roman" w:cs="Book Antiqua"/>
          <w:sz w:val="24"/>
          <w:szCs w:val="24"/>
          <w:lang w:val="kk-KZ"/>
        </w:rPr>
        <w:t>лтты</w:t>
      </w:r>
      <w:r w:rsidRPr="00E31D7F">
        <w:rPr>
          <w:rFonts w:ascii="Times New Roman" w:eastAsia="Times New Roman" w:hAnsi="Times New Roman"/>
          <w:sz w:val="24"/>
          <w:szCs w:val="24"/>
          <w:lang w:val="kk-KZ"/>
        </w:rPr>
        <w:t xml:space="preserve">қ </w:t>
      </w:r>
      <w:r w:rsidRPr="00E31D7F">
        <w:rPr>
          <w:rFonts w:ascii="Times New Roman" w:eastAsia="Times New Roman" w:hAnsi="Times New Roman" w:cs="Book Antiqua"/>
          <w:sz w:val="24"/>
          <w:szCs w:val="24"/>
          <w:lang w:val="kk-KZ"/>
        </w:rPr>
        <w:t>орталы</w:t>
      </w:r>
      <w:r w:rsidRPr="00E31D7F">
        <w:rPr>
          <w:rFonts w:ascii="Times New Roman" w:eastAsia="Times New Roman" w:hAnsi="Times New Roman"/>
          <w:sz w:val="24"/>
          <w:szCs w:val="24"/>
          <w:lang w:val="kk-KZ"/>
        </w:rPr>
        <w:t>ғ</w:t>
      </w:r>
      <w:r w:rsidRPr="00E31D7F">
        <w:rPr>
          <w:rFonts w:ascii="Times New Roman" w:eastAsia="Times New Roman" w:hAnsi="Times New Roman" w:cs="Book Antiqua"/>
          <w:sz w:val="24"/>
          <w:szCs w:val="24"/>
          <w:lang w:val="kk-KZ"/>
        </w:rPr>
        <w:t>ы»</w:t>
      </w:r>
      <w:r w:rsidRPr="00E31D7F">
        <w:rPr>
          <w:rFonts w:ascii="Times New Roman" w:eastAsia="Times New Roman" w:hAnsi="Times New Roman"/>
          <w:sz w:val="24"/>
          <w:szCs w:val="24"/>
          <w:lang w:val="kk-KZ"/>
        </w:rPr>
        <w:t xml:space="preserve"> </w:t>
      </w:r>
      <w:r w:rsidRPr="00E31D7F">
        <w:rPr>
          <w:rFonts w:ascii="Times New Roman" w:eastAsia="Times New Roman" w:hAnsi="Times New Roman" w:cs="Book Antiqua"/>
          <w:sz w:val="24"/>
          <w:szCs w:val="24"/>
          <w:lang w:val="kk-KZ"/>
        </w:rPr>
        <w:t>ШЖ</w:t>
      </w:r>
      <w:r w:rsidRPr="00E31D7F">
        <w:rPr>
          <w:rFonts w:ascii="Times New Roman" w:eastAsia="Times New Roman" w:hAnsi="Times New Roman"/>
          <w:sz w:val="24"/>
          <w:szCs w:val="24"/>
          <w:lang w:val="kk-KZ"/>
        </w:rPr>
        <w:t xml:space="preserve">Қ </w:t>
      </w:r>
      <w:r w:rsidRPr="00E31D7F">
        <w:rPr>
          <w:rFonts w:ascii="Times New Roman" w:eastAsia="Times New Roman" w:hAnsi="Times New Roman" w:cs="Book Antiqua"/>
          <w:sz w:val="24"/>
          <w:szCs w:val="24"/>
          <w:lang w:val="kk-KZ"/>
        </w:rPr>
        <w:t>РМК</w:t>
      </w:r>
    </w:p>
    <w:p w14:paraId="181DD77C" w14:textId="77777777" w:rsidR="00E31D7F" w:rsidRPr="00E31D7F" w:rsidRDefault="000F5713" w:rsidP="00E31D7F">
      <w:pPr>
        <w:spacing w:after="0" w:line="240" w:lineRule="auto"/>
        <w:jc w:val="both"/>
        <w:rPr>
          <w:rFonts w:ascii="Times New Roman" w:eastAsia="Times New Roman" w:hAnsi="Times New Roman"/>
          <w:sz w:val="24"/>
          <w:szCs w:val="28"/>
        </w:rPr>
      </w:pPr>
      <w:hyperlink r:id="rId8" w:history="1">
        <w:r w:rsidR="00E31D7F" w:rsidRPr="00E31D7F">
          <w:rPr>
            <w:rFonts w:ascii="Times New Roman" w:eastAsia="Times New Roman" w:hAnsi="Times New Roman"/>
            <w:color w:val="0000FF"/>
            <w:sz w:val="24"/>
            <w:szCs w:val="28"/>
            <w:u w:val="single"/>
            <w:lang w:val="en-US"/>
          </w:rPr>
          <w:t>http</w:t>
        </w:r>
        <w:r w:rsidR="00E31D7F" w:rsidRPr="00E31D7F">
          <w:rPr>
            <w:rFonts w:ascii="Times New Roman" w:eastAsia="Times New Roman" w:hAnsi="Times New Roman"/>
            <w:color w:val="0000FF"/>
            <w:sz w:val="24"/>
            <w:szCs w:val="28"/>
            <w:u w:val="single"/>
          </w:rPr>
          <w:t>://</w:t>
        </w:r>
        <w:r w:rsidR="00E31D7F" w:rsidRPr="00E31D7F">
          <w:rPr>
            <w:rFonts w:ascii="Times New Roman" w:eastAsia="Times New Roman" w:hAnsi="Times New Roman"/>
            <w:color w:val="0000FF"/>
            <w:sz w:val="24"/>
            <w:szCs w:val="28"/>
            <w:u w:val="single"/>
            <w:lang w:val="en-US"/>
          </w:rPr>
          <w:t>www</w:t>
        </w:r>
        <w:r w:rsidR="00E31D7F" w:rsidRPr="00E31D7F">
          <w:rPr>
            <w:rFonts w:ascii="Times New Roman" w:eastAsia="Times New Roman" w:hAnsi="Times New Roman"/>
            <w:color w:val="0000FF"/>
            <w:sz w:val="24"/>
            <w:szCs w:val="28"/>
            <w:u w:val="single"/>
          </w:rPr>
          <w:t>.</w:t>
        </w:r>
        <w:proofErr w:type="spellStart"/>
        <w:r w:rsidR="00E31D7F" w:rsidRPr="00E31D7F">
          <w:rPr>
            <w:rFonts w:ascii="Times New Roman" w:eastAsia="Times New Roman" w:hAnsi="Times New Roman"/>
            <w:color w:val="0000FF"/>
            <w:sz w:val="24"/>
            <w:szCs w:val="28"/>
            <w:u w:val="single"/>
            <w:lang w:val="en-US"/>
          </w:rPr>
          <w:t>ndda</w:t>
        </w:r>
        <w:proofErr w:type="spellEnd"/>
        <w:r w:rsidR="00E31D7F" w:rsidRPr="00E31D7F">
          <w:rPr>
            <w:rFonts w:ascii="Times New Roman" w:eastAsia="Times New Roman" w:hAnsi="Times New Roman"/>
            <w:color w:val="0000FF"/>
            <w:sz w:val="24"/>
            <w:szCs w:val="28"/>
            <w:u w:val="single"/>
          </w:rPr>
          <w:t>.</w:t>
        </w:r>
        <w:proofErr w:type="spellStart"/>
        <w:r w:rsidR="00E31D7F" w:rsidRPr="00E31D7F">
          <w:rPr>
            <w:rFonts w:ascii="Times New Roman" w:eastAsia="Times New Roman" w:hAnsi="Times New Roman"/>
            <w:color w:val="0000FF"/>
            <w:sz w:val="24"/>
            <w:szCs w:val="28"/>
            <w:u w:val="single"/>
            <w:lang w:val="en-US"/>
          </w:rPr>
          <w:t>kz</w:t>
        </w:r>
        <w:proofErr w:type="spellEnd"/>
      </w:hyperlink>
    </w:p>
    <w:p w14:paraId="4BE0731C" w14:textId="77777777" w:rsidR="00E31D7F" w:rsidRPr="00E31D7F" w:rsidRDefault="00E31D7F" w:rsidP="00E31D7F">
      <w:pPr>
        <w:spacing w:after="0" w:line="240" w:lineRule="auto"/>
        <w:jc w:val="both"/>
        <w:rPr>
          <w:rFonts w:ascii="Times New Roman" w:eastAsia="Times New Roman" w:hAnsi="Times New Roman"/>
          <w:sz w:val="24"/>
          <w:szCs w:val="28"/>
          <w:lang w:eastAsia="ru-RU"/>
        </w:rPr>
      </w:pPr>
    </w:p>
    <w:p w14:paraId="7CACD0D1" w14:textId="77777777" w:rsidR="00E31D7F" w:rsidRPr="00E31D7F" w:rsidRDefault="00E31D7F" w:rsidP="00E31D7F">
      <w:pPr>
        <w:spacing w:after="0" w:line="240" w:lineRule="auto"/>
        <w:jc w:val="both"/>
        <w:rPr>
          <w:rFonts w:ascii="Times New Roman" w:eastAsia="Times New Roman" w:hAnsi="Times New Roman"/>
          <w:b/>
          <w:sz w:val="24"/>
          <w:szCs w:val="28"/>
          <w:lang w:val="kk-KZ" w:eastAsia="ru-RU"/>
        </w:rPr>
      </w:pPr>
      <w:r w:rsidRPr="00E31D7F">
        <w:rPr>
          <w:rFonts w:ascii="Times New Roman" w:eastAsia="Times New Roman" w:hAnsi="Times New Roman"/>
          <w:b/>
          <w:sz w:val="24"/>
          <w:szCs w:val="28"/>
          <w:lang w:eastAsia="ru-RU"/>
        </w:rPr>
        <w:t xml:space="preserve">4.9 </w:t>
      </w:r>
      <w:r w:rsidRPr="00E31D7F">
        <w:rPr>
          <w:rFonts w:ascii="Times New Roman" w:eastAsia="Times New Roman" w:hAnsi="Times New Roman"/>
          <w:b/>
          <w:sz w:val="24"/>
          <w:szCs w:val="28"/>
          <w:lang w:val="kk-KZ" w:eastAsia="ru-RU"/>
        </w:rPr>
        <w:t>Артық дозалануы</w:t>
      </w:r>
    </w:p>
    <w:p w14:paraId="0CD3D791"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E31D7F">
        <w:rPr>
          <w:rFonts w:ascii="Times New Roman" w:eastAsia="Times New Roman" w:hAnsi="Times New Roman"/>
          <w:color w:val="000000"/>
          <w:sz w:val="24"/>
          <w:szCs w:val="24"/>
          <w:lang w:val="kk-KZ"/>
        </w:rPr>
        <w:t>Левосимендан инфузиясының артық дозалануы гипотензия мен тахикардияға алып келуі мүмкін. К</w:t>
      </w:r>
      <w:r w:rsidRPr="00E31D7F">
        <w:rPr>
          <w:rFonts w:ascii="Times New Roman" w:eastAsia="Times New Roman" w:hAnsi="Times New Roman"/>
          <w:color w:val="000000"/>
          <w:sz w:val="24"/>
          <w:szCs w:val="28"/>
          <w:lang w:val="kk-KZ"/>
        </w:rPr>
        <w:t>линикалық зерттеулерде гипотензия вазопрессорлармен (мысалы, жүректің декомпенсацияланған жеткіліксіздігі бар пациенттерде дофаминмен және кардиохирургиялық операцияларды бастан өткерген пациенттерде адреналинмен) сәтті емделген. Жүректің толтырылу қысымының шамадан тыс төмендеуі левосименданның әсерін шектеуі мүмкін және оны инфузиялық ерітінділермен емдеуге болады. Жоғары дозалары (≥0,4 мкг / кг / мин) мен 24 сағат ішіндегі инфузиясы жүректің жиырылу жиілігін арттырады және QTc аралығының ұзарумен байланысты болуы мүмкін.</w:t>
      </w:r>
    </w:p>
    <w:p w14:paraId="3601900C" w14:textId="77777777" w:rsidR="00E31D7F" w:rsidRPr="00E31D7F" w:rsidRDefault="00E31D7F" w:rsidP="00E31D7F">
      <w:pPr>
        <w:spacing w:after="0" w:line="240" w:lineRule="auto"/>
        <w:jc w:val="both"/>
        <w:rPr>
          <w:rFonts w:ascii="Times New Roman" w:eastAsia="Times New Roman" w:hAnsi="Times New Roman"/>
          <w:color w:val="000000"/>
          <w:sz w:val="24"/>
          <w:szCs w:val="24"/>
          <w:lang w:val="kk-KZ"/>
        </w:rPr>
      </w:pPr>
      <w:r w:rsidRPr="00E31D7F">
        <w:rPr>
          <w:rFonts w:ascii="Times New Roman" w:eastAsia="Times New Roman" w:hAnsi="Times New Roman"/>
          <w:color w:val="000000"/>
          <w:sz w:val="24"/>
          <w:szCs w:val="24"/>
          <w:lang w:val="kk-KZ"/>
        </w:rPr>
        <w:t>Левосименданмен артық дозаланған жағдайда, үздіксіз ЭКГ-мониторингін, қан сарысуы электролиттерін қайта өлшеулерді және инвазивтік гемодинамикалық мониторинг жүргізу керек. Левосимендан инфузиясының артық дозалануы белсенді метаболитінің қан плазмасындағы  концентрациясының жоғарылауына алып келеді, бұл жүректің жиырылу жиілігіне айқынырақ және ұзағырақ әсер етуіне  әкеп соқтыруы мүмкін, ол қадағалау кезеңін ұзартады</w:t>
      </w:r>
    </w:p>
    <w:p w14:paraId="74FFE2F0" w14:textId="77777777" w:rsidR="00E31D7F" w:rsidRPr="00E31D7F" w:rsidRDefault="00E31D7F" w:rsidP="00E31D7F">
      <w:pPr>
        <w:spacing w:after="0" w:line="240" w:lineRule="auto"/>
        <w:jc w:val="both"/>
        <w:rPr>
          <w:rFonts w:ascii="Times New Roman" w:eastAsia="Times New Roman" w:hAnsi="Times New Roman"/>
          <w:color w:val="000000"/>
          <w:sz w:val="24"/>
          <w:szCs w:val="28"/>
          <w:lang w:val="kk-KZ"/>
        </w:rPr>
      </w:pPr>
    </w:p>
    <w:p w14:paraId="17B21570" w14:textId="77777777" w:rsidR="00E31D7F" w:rsidRPr="00E31D7F" w:rsidRDefault="00E31D7F" w:rsidP="00E31D7F">
      <w:pPr>
        <w:widowControl w:val="0"/>
        <w:autoSpaceDE w:val="0"/>
        <w:autoSpaceDN w:val="0"/>
        <w:spacing w:after="0" w:line="252" w:lineRule="auto"/>
        <w:jc w:val="both"/>
        <w:rPr>
          <w:rFonts w:ascii="Times New Roman" w:eastAsia="Times New Roman" w:hAnsi="Times New Roman"/>
          <w:b/>
          <w:bCs/>
          <w:sz w:val="24"/>
          <w:szCs w:val="24"/>
          <w:lang w:eastAsia="ru-RU"/>
        </w:rPr>
      </w:pPr>
      <w:r w:rsidRPr="00E31D7F">
        <w:rPr>
          <w:rFonts w:ascii="Times New Roman" w:eastAsia="Times New Roman" w:hAnsi="Times New Roman"/>
          <w:b/>
          <w:sz w:val="24"/>
          <w:szCs w:val="28"/>
          <w:lang w:eastAsia="ru-RU"/>
        </w:rPr>
        <w:t xml:space="preserve">5. </w:t>
      </w:r>
      <w:r w:rsidRPr="00E31D7F">
        <w:rPr>
          <w:rFonts w:ascii="Times New Roman" w:eastAsia="Times New Roman" w:hAnsi="Times New Roman"/>
          <w:b/>
          <w:bCs/>
          <w:sz w:val="24"/>
          <w:szCs w:val="24"/>
          <w:lang w:eastAsia="ru-RU"/>
        </w:rPr>
        <w:t>ФАРМАКОЛОГИ</w:t>
      </w:r>
      <w:r w:rsidRPr="00E31D7F">
        <w:rPr>
          <w:rFonts w:ascii="Times New Roman" w:eastAsia="Times New Roman" w:hAnsi="Times New Roman"/>
          <w:b/>
          <w:bCs/>
          <w:sz w:val="24"/>
          <w:szCs w:val="24"/>
          <w:lang w:val="kk-KZ" w:eastAsia="ru-RU"/>
        </w:rPr>
        <w:t xml:space="preserve">ЯЛЫҚ ҚАСИЕТТЕРІ </w:t>
      </w:r>
    </w:p>
    <w:p w14:paraId="25ED3418" w14:textId="77777777" w:rsidR="00E31D7F" w:rsidRPr="00E31D7F" w:rsidRDefault="00E31D7F" w:rsidP="00E31D7F">
      <w:pPr>
        <w:widowControl w:val="0"/>
        <w:numPr>
          <w:ilvl w:val="1"/>
          <w:numId w:val="26"/>
        </w:numPr>
        <w:tabs>
          <w:tab w:val="left" w:pos="712"/>
        </w:tabs>
        <w:autoSpaceDE w:val="0"/>
        <w:autoSpaceDN w:val="0"/>
        <w:spacing w:after="0" w:line="240" w:lineRule="auto"/>
        <w:jc w:val="both"/>
        <w:rPr>
          <w:rFonts w:ascii="Times New Roman" w:eastAsia="Times New Roman" w:hAnsi="Times New Roman"/>
          <w:b/>
          <w:sz w:val="24"/>
          <w:szCs w:val="24"/>
        </w:rPr>
      </w:pPr>
      <w:proofErr w:type="spellStart"/>
      <w:r w:rsidRPr="00E31D7F">
        <w:rPr>
          <w:rFonts w:ascii="Times New Roman" w:eastAsia="Times New Roman" w:hAnsi="Times New Roman"/>
          <w:b/>
          <w:sz w:val="24"/>
          <w:szCs w:val="24"/>
        </w:rPr>
        <w:lastRenderedPageBreak/>
        <w:t>Фармакодинами</w:t>
      </w:r>
      <w:proofErr w:type="spellEnd"/>
      <w:r w:rsidRPr="00E31D7F">
        <w:rPr>
          <w:rFonts w:ascii="Times New Roman" w:eastAsia="Times New Roman" w:hAnsi="Times New Roman"/>
          <w:b/>
          <w:sz w:val="24"/>
          <w:szCs w:val="24"/>
          <w:lang w:val="kk-KZ"/>
        </w:rPr>
        <w:t>калық қасиеттері</w:t>
      </w:r>
    </w:p>
    <w:p w14:paraId="17F43E5C" w14:textId="77777777" w:rsidR="00E31D7F" w:rsidRPr="00E31D7F" w:rsidRDefault="00E31D7F" w:rsidP="00E31D7F">
      <w:pPr>
        <w:keepNext/>
        <w:widowControl w:val="0"/>
        <w:autoSpaceDE w:val="0"/>
        <w:autoSpaceDN w:val="0"/>
        <w:spacing w:after="0" w:line="240" w:lineRule="auto"/>
        <w:jc w:val="both"/>
        <w:outlineLvl w:val="0"/>
        <w:rPr>
          <w:rFonts w:ascii="Times New Roman" w:eastAsia="Times New Roman" w:hAnsi="Times New Roman"/>
          <w:color w:val="000000"/>
          <w:sz w:val="24"/>
          <w:szCs w:val="24"/>
        </w:rPr>
      </w:pPr>
      <w:r w:rsidRPr="00E31D7F">
        <w:rPr>
          <w:rFonts w:ascii="Times New Roman" w:eastAsia="Times New Roman" w:hAnsi="Times New Roman"/>
          <w:bCs/>
          <w:sz w:val="24"/>
          <w:szCs w:val="24"/>
          <w:lang w:val="kk-KZ" w:eastAsia="ru-RU"/>
        </w:rPr>
        <w:t>Фармакотерапиялық тобы</w:t>
      </w:r>
      <w:r w:rsidRPr="00E31D7F">
        <w:rPr>
          <w:rFonts w:ascii="Times New Roman" w:eastAsia="Times New Roman" w:hAnsi="Times New Roman"/>
          <w:sz w:val="24"/>
          <w:szCs w:val="28"/>
          <w:lang w:eastAsia="ru-RU"/>
        </w:rPr>
        <w:t xml:space="preserve">: </w:t>
      </w:r>
      <w:r w:rsidRPr="00E31D7F">
        <w:rPr>
          <w:rFonts w:ascii="Times New Roman" w:eastAsia="Times New Roman" w:hAnsi="Times New Roman"/>
          <w:sz w:val="24"/>
          <w:szCs w:val="24"/>
          <w:lang w:val="kk-KZ"/>
        </w:rPr>
        <w:t xml:space="preserve">Кардиологиялық препараттар. Шығу тегі гликозидтік емес кардиотонустық дәрілер. Басқа да кардиотонустық дәрілер. </w:t>
      </w:r>
      <w:proofErr w:type="spellStart"/>
      <w:r w:rsidRPr="00E31D7F">
        <w:rPr>
          <w:rFonts w:ascii="Times New Roman" w:eastAsia="Times New Roman" w:hAnsi="Times New Roman"/>
          <w:sz w:val="24"/>
          <w:szCs w:val="24"/>
        </w:rPr>
        <w:t>Левосимендан</w:t>
      </w:r>
      <w:proofErr w:type="spellEnd"/>
      <w:r w:rsidRPr="00E31D7F">
        <w:rPr>
          <w:rFonts w:ascii="Times New Roman" w:eastAsia="Times New Roman" w:hAnsi="Times New Roman"/>
          <w:sz w:val="24"/>
          <w:szCs w:val="24"/>
        </w:rPr>
        <w:t xml:space="preserve">.  </w:t>
      </w:r>
    </w:p>
    <w:p w14:paraId="10090766" w14:textId="77777777" w:rsidR="00E31D7F" w:rsidRPr="00E31D7F" w:rsidRDefault="00E31D7F" w:rsidP="00E31D7F">
      <w:pPr>
        <w:autoSpaceDE w:val="0"/>
        <w:autoSpaceDN w:val="0"/>
        <w:adjustRightInd w:val="0"/>
        <w:spacing w:after="0" w:line="240" w:lineRule="auto"/>
        <w:rPr>
          <w:rFonts w:ascii="Times New Roman" w:eastAsia="Times New Roman" w:hAnsi="Times New Roman"/>
          <w:sz w:val="24"/>
          <w:szCs w:val="24"/>
          <w:lang w:eastAsia="ru-RU"/>
        </w:rPr>
      </w:pPr>
      <w:r w:rsidRPr="00E31D7F">
        <w:rPr>
          <w:rFonts w:ascii="Times New Roman" w:eastAsia="Times New Roman" w:hAnsi="Times New Roman"/>
          <w:color w:val="000000"/>
          <w:sz w:val="24"/>
          <w:szCs w:val="24"/>
        </w:rPr>
        <w:t>ATХ</w:t>
      </w:r>
      <w:r w:rsidRPr="00E31D7F">
        <w:rPr>
          <w:rFonts w:ascii="Times New Roman" w:eastAsia="Times New Roman" w:hAnsi="Times New Roman"/>
          <w:color w:val="000000"/>
          <w:sz w:val="24"/>
          <w:szCs w:val="24"/>
          <w:lang w:val="kk-KZ"/>
        </w:rPr>
        <w:t xml:space="preserve"> к</w:t>
      </w:r>
      <w:r w:rsidRPr="00E31D7F">
        <w:rPr>
          <w:rFonts w:ascii="Times New Roman" w:eastAsia="Times New Roman" w:hAnsi="Times New Roman"/>
          <w:color w:val="000000"/>
          <w:sz w:val="24"/>
          <w:szCs w:val="24"/>
        </w:rPr>
        <w:t>од</w:t>
      </w:r>
      <w:r w:rsidRPr="00E31D7F">
        <w:rPr>
          <w:rFonts w:ascii="Times New Roman" w:eastAsia="Times New Roman" w:hAnsi="Times New Roman"/>
          <w:color w:val="000000"/>
          <w:sz w:val="24"/>
          <w:szCs w:val="24"/>
          <w:lang w:val="kk-KZ"/>
        </w:rPr>
        <w:t>ы</w:t>
      </w:r>
      <w:r w:rsidRPr="00E31D7F">
        <w:rPr>
          <w:rFonts w:ascii="Times New Roman" w:eastAsia="Times New Roman" w:hAnsi="Times New Roman"/>
          <w:sz w:val="24"/>
          <w:szCs w:val="24"/>
          <w:lang w:eastAsia="ru-RU"/>
        </w:rPr>
        <w:t>: C01CX08</w:t>
      </w:r>
    </w:p>
    <w:p w14:paraId="456D7B78" w14:textId="77777777" w:rsidR="00E31D7F" w:rsidRPr="00E31D7F" w:rsidRDefault="00E31D7F" w:rsidP="00E31D7F">
      <w:pPr>
        <w:autoSpaceDE w:val="0"/>
        <w:autoSpaceDN w:val="0"/>
        <w:adjustRightInd w:val="0"/>
        <w:spacing w:after="0" w:line="240" w:lineRule="auto"/>
        <w:rPr>
          <w:rFonts w:ascii="Times New Roman" w:eastAsia="Times New Roman" w:hAnsi="Times New Roman"/>
          <w:i/>
          <w:iCs/>
          <w:sz w:val="24"/>
          <w:szCs w:val="24"/>
          <w:lang w:eastAsia="ru-RU"/>
        </w:rPr>
      </w:pPr>
      <w:r w:rsidRPr="00E31D7F">
        <w:rPr>
          <w:rFonts w:ascii="Times New Roman" w:eastAsia="Times New Roman" w:hAnsi="Times New Roman"/>
          <w:i/>
          <w:iCs/>
          <w:sz w:val="24"/>
          <w:szCs w:val="24"/>
          <w:lang w:val="kk-KZ" w:eastAsia="ru-RU"/>
        </w:rPr>
        <w:t>Әсер ету м</w:t>
      </w:r>
      <w:proofErr w:type="spellStart"/>
      <w:r w:rsidRPr="00E31D7F">
        <w:rPr>
          <w:rFonts w:ascii="Times New Roman" w:eastAsia="Times New Roman" w:hAnsi="Times New Roman"/>
          <w:i/>
          <w:iCs/>
          <w:sz w:val="24"/>
          <w:szCs w:val="24"/>
          <w:lang w:eastAsia="ru-RU"/>
        </w:rPr>
        <w:t>еханизм</w:t>
      </w:r>
      <w:proofErr w:type="spellEnd"/>
      <w:r w:rsidRPr="00E31D7F">
        <w:rPr>
          <w:rFonts w:ascii="Times New Roman" w:eastAsia="Times New Roman" w:hAnsi="Times New Roman"/>
          <w:i/>
          <w:iCs/>
          <w:sz w:val="24"/>
          <w:szCs w:val="24"/>
          <w:lang w:val="kk-KZ" w:eastAsia="ru-RU"/>
        </w:rPr>
        <w:t>і</w:t>
      </w:r>
      <w:r w:rsidRPr="00E31D7F">
        <w:rPr>
          <w:rFonts w:ascii="Times New Roman" w:eastAsia="Times New Roman" w:hAnsi="Times New Roman"/>
          <w:i/>
          <w:iCs/>
          <w:sz w:val="24"/>
          <w:szCs w:val="24"/>
          <w:lang w:eastAsia="ru-RU"/>
        </w:rPr>
        <w:t xml:space="preserve"> </w:t>
      </w:r>
    </w:p>
    <w:p w14:paraId="142672E7"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rPr>
      </w:pPr>
      <w:proofErr w:type="spellStart"/>
      <w:r w:rsidRPr="00E31D7F">
        <w:rPr>
          <w:rFonts w:ascii="Times New Roman" w:eastAsia="Times New Roman" w:hAnsi="Times New Roman"/>
          <w:sz w:val="24"/>
          <w:szCs w:val="28"/>
        </w:rPr>
        <w:t>Левосимендан</w:t>
      </w:r>
      <w:proofErr w:type="spellEnd"/>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кальци</w:t>
      </w:r>
      <w:proofErr w:type="spellEnd"/>
      <w:r w:rsidRPr="00E31D7F">
        <w:rPr>
          <w:rFonts w:ascii="Times New Roman" w:eastAsia="Times New Roman" w:hAnsi="Times New Roman"/>
          <w:sz w:val="24"/>
          <w:szCs w:val="28"/>
          <w:lang w:val="kk-KZ"/>
        </w:rPr>
        <w:t>йге тәуелді</w:t>
      </w:r>
      <w:r w:rsidRPr="00E31D7F">
        <w:rPr>
          <w:rFonts w:ascii="Times New Roman" w:eastAsia="Times New Roman" w:hAnsi="Times New Roman"/>
          <w:sz w:val="24"/>
          <w:szCs w:val="28"/>
        </w:rPr>
        <w:t xml:space="preserve"> фаз</w:t>
      </w:r>
      <w:r w:rsidRPr="00E31D7F">
        <w:rPr>
          <w:rFonts w:ascii="Times New Roman" w:eastAsia="Times New Roman" w:hAnsi="Times New Roman"/>
          <w:sz w:val="24"/>
          <w:szCs w:val="28"/>
          <w:lang w:val="kk-KZ"/>
        </w:rPr>
        <w:t>ада</w:t>
      </w:r>
      <w:r w:rsidRPr="00E31D7F">
        <w:rPr>
          <w:rFonts w:ascii="Times New Roman" w:eastAsia="Times New Roman" w:hAnsi="Times New Roman"/>
          <w:sz w:val="24"/>
          <w:szCs w:val="28"/>
        </w:rPr>
        <w:t xml:space="preserve"> миокард</w:t>
      </w:r>
      <w:r w:rsidRPr="00E31D7F">
        <w:rPr>
          <w:rFonts w:ascii="Times New Roman" w:eastAsia="Times New Roman" w:hAnsi="Times New Roman"/>
          <w:sz w:val="24"/>
          <w:szCs w:val="28"/>
          <w:lang w:val="kk-KZ"/>
        </w:rPr>
        <w:t>тың</w:t>
      </w:r>
      <w:r w:rsidRPr="00E31D7F">
        <w:rPr>
          <w:rFonts w:ascii="Times New Roman" w:eastAsia="Times New Roman" w:hAnsi="Times New Roman"/>
          <w:sz w:val="24"/>
          <w:szCs w:val="28"/>
        </w:rPr>
        <w:t xml:space="preserve"> С </w:t>
      </w:r>
      <w:proofErr w:type="spellStart"/>
      <w:r w:rsidRPr="00E31D7F">
        <w:rPr>
          <w:rFonts w:ascii="Times New Roman" w:eastAsia="Times New Roman" w:hAnsi="Times New Roman"/>
          <w:sz w:val="24"/>
          <w:szCs w:val="28"/>
        </w:rPr>
        <w:t>тропонин</w:t>
      </w:r>
      <w:proofErr w:type="spellEnd"/>
      <w:r w:rsidRPr="00E31D7F">
        <w:rPr>
          <w:rFonts w:ascii="Times New Roman" w:eastAsia="Times New Roman" w:hAnsi="Times New Roman"/>
          <w:sz w:val="24"/>
          <w:szCs w:val="28"/>
          <w:lang w:val="kk-KZ"/>
        </w:rPr>
        <w:t>і</w:t>
      </w:r>
      <w:r w:rsidRPr="00E31D7F">
        <w:rPr>
          <w:rFonts w:ascii="Times New Roman" w:eastAsia="Times New Roman" w:hAnsi="Times New Roman"/>
          <w:sz w:val="24"/>
          <w:szCs w:val="28"/>
        </w:rPr>
        <w:t>м</w:t>
      </w:r>
      <w:r w:rsidRPr="00E31D7F">
        <w:rPr>
          <w:rFonts w:ascii="Times New Roman" w:eastAsia="Times New Roman" w:hAnsi="Times New Roman"/>
          <w:sz w:val="24"/>
          <w:szCs w:val="28"/>
          <w:lang w:val="kk-KZ"/>
        </w:rPr>
        <w:t>ен</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байланыстыру жолымен</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жиырылу ақуыздарының</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кальци</w:t>
      </w:r>
      <w:proofErr w:type="spellEnd"/>
      <w:r w:rsidRPr="00E31D7F">
        <w:rPr>
          <w:rFonts w:ascii="Times New Roman" w:eastAsia="Times New Roman" w:hAnsi="Times New Roman"/>
          <w:sz w:val="24"/>
          <w:szCs w:val="28"/>
          <w:lang w:val="kk-KZ"/>
        </w:rPr>
        <w:t>йге</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сезімталдығын арттырады</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Левосимендан</w:t>
      </w:r>
      <w:proofErr w:type="spellEnd"/>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жүректің жиырылу күшін арттырады</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бірақ қарыншалардың босаңсуына әсер етпейді</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А</w:t>
      </w:r>
      <w:proofErr w:type="spellStart"/>
      <w:r w:rsidRPr="00E31D7F">
        <w:rPr>
          <w:rFonts w:ascii="Times New Roman" w:eastAsia="Times New Roman" w:hAnsi="Times New Roman"/>
          <w:sz w:val="24"/>
          <w:szCs w:val="28"/>
        </w:rPr>
        <w:t>ртери</w:t>
      </w:r>
      <w:proofErr w:type="spellEnd"/>
      <w:r w:rsidRPr="00E31D7F">
        <w:rPr>
          <w:rFonts w:ascii="Times New Roman" w:eastAsia="Times New Roman" w:hAnsi="Times New Roman"/>
          <w:sz w:val="24"/>
          <w:szCs w:val="28"/>
          <w:lang w:val="kk-KZ"/>
        </w:rPr>
        <w:t>ялар</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коронар</w:t>
      </w:r>
      <w:proofErr w:type="spellEnd"/>
      <w:r w:rsidRPr="00E31D7F">
        <w:rPr>
          <w:rFonts w:ascii="Times New Roman" w:eastAsia="Times New Roman" w:hAnsi="Times New Roman"/>
          <w:sz w:val="24"/>
          <w:szCs w:val="28"/>
          <w:lang w:val="kk-KZ"/>
        </w:rPr>
        <w:t>лық артерияларды қоса</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мен</w:t>
      </w:r>
      <w:r w:rsidRPr="00E31D7F">
        <w:rPr>
          <w:rFonts w:ascii="Times New Roman" w:eastAsia="Times New Roman" w:hAnsi="Times New Roman"/>
          <w:sz w:val="24"/>
          <w:szCs w:val="28"/>
        </w:rPr>
        <w:t xml:space="preserve"> вен</w:t>
      </w:r>
      <w:r w:rsidRPr="00E31D7F">
        <w:rPr>
          <w:rFonts w:ascii="Times New Roman" w:eastAsia="Times New Roman" w:hAnsi="Times New Roman"/>
          <w:sz w:val="24"/>
          <w:szCs w:val="28"/>
          <w:lang w:val="kk-KZ"/>
        </w:rPr>
        <w:t>аларға</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вазодилат</w:t>
      </w:r>
      <w:proofErr w:type="spellEnd"/>
      <w:r w:rsidRPr="00E31D7F">
        <w:rPr>
          <w:rFonts w:ascii="Times New Roman" w:eastAsia="Times New Roman" w:hAnsi="Times New Roman"/>
          <w:sz w:val="24"/>
          <w:szCs w:val="28"/>
          <w:lang w:val="kk-KZ"/>
        </w:rPr>
        <w:t>ац</w:t>
      </w:r>
      <w:r w:rsidRPr="00E31D7F">
        <w:rPr>
          <w:rFonts w:ascii="Times New Roman" w:eastAsia="Times New Roman" w:hAnsi="Times New Roman"/>
          <w:sz w:val="24"/>
          <w:szCs w:val="28"/>
        </w:rPr>
        <w:t>и</w:t>
      </w:r>
      <w:r w:rsidRPr="00E31D7F">
        <w:rPr>
          <w:rFonts w:ascii="Times New Roman" w:eastAsia="Times New Roman" w:hAnsi="Times New Roman"/>
          <w:sz w:val="24"/>
          <w:szCs w:val="28"/>
          <w:lang w:val="kk-KZ"/>
        </w:rPr>
        <w:t>ялайтын әсер береді</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Левосимендан</w:t>
      </w:r>
      <w:proofErr w:type="spellEnd"/>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i/>
          <w:sz w:val="24"/>
          <w:szCs w:val="28"/>
        </w:rPr>
        <w:t>in</w:t>
      </w:r>
      <w:proofErr w:type="spellEnd"/>
      <w:r w:rsidRPr="00E31D7F">
        <w:rPr>
          <w:rFonts w:ascii="Times New Roman" w:eastAsia="Times New Roman" w:hAnsi="Times New Roman"/>
          <w:i/>
          <w:sz w:val="24"/>
          <w:szCs w:val="28"/>
        </w:rPr>
        <w:t xml:space="preserve"> </w:t>
      </w:r>
      <w:proofErr w:type="spellStart"/>
      <w:r w:rsidRPr="00E31D7F">
        <w:rPr>
          <w:rFonts w:ascii="Times New Roman" w:eastAsia="Times New Roman" w:hAnsi="Times New Roman"/>
          <w:i/>
          <w:sz w:val="24"/>
          <w:szCs w:val="28"/>
        </w:rPr>
        <w:t>vitro</w:t>
      </w:r>
      <w:proofErr w:type="spellEnd"/>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фосфодиэстераз</w:t>
      </w:r>
      <w:proofErr w:type="spellEnd"/>
      <w:r w:rsidRPr="00E31D7F">
        <w:rPr>
          <w:rFonts w:ascii="Times New Roman" w:eastAsia="Times New Roman" w:hAnsi="Times New Roman"/>
          <w:sz w:val="24"/>
          <w:szCs w:val="28"/>
          <w:lang w:val="kk-KZ"/>
        </w:rPr>
        <w:t>а</w:t>
      </w:r>
      <w:r w:rsidRPr="00E31D7F">
        <w:rPr>
          <w:rFonts w:ascii="Times New Roman" w:eastAsia="Times New Roman" w:hAnsi="Times New Roman"/>
          <w:sz w:val="24"/>
          <w:szCs w:val="28"/>
        </w:rPr>
        <w:t xml:space="preserve"> - III </w:t>
      </w:r>
      <w:proofErr w:type="spellStart"/>
      <w:r w:rsidRPr="00E31D7F">
        <w:rPr>
          <w:rFonts w:ascii="Times New Roman" w:eastAsia="Times New Roman" w:hAnsi="Times New Roman"/>
          <w:sz w:val="24"/>
          <w:szCs w:val="28"/>
        </w:rPr>
        <w:t>селектив</w:t>
      </w:r>
      <w:proofErr w:type="spellEnd"/>
      <w:r w:rsidRPr="00E31D7F">
        <w:rPr>
          <w:rFonts w:ascii="Times New Roman" w:eastAsia="Times New Roman" w:hAnsi="Times New Roman"/>
          <w:sz w:val="24"/>
          <w:szCs w:val="28"/>
          <w:lang w:val="kk-KZ"/>
        </w:rPr>
        <w:t>ті тежегіші болып табылады</w:t>
      </w:r>
      <w:r w:rsidRPr="00E31D7F">
        <w:rPr>
          <w:rFonts w:ascii="Times New Roman" w:eastAsia="Times New Roman" w:hAnsi="Times New Roman"/>
          <w:sz w:val="24"/>
          <w:szCs w:val="28"/>
        </w:rPr>
        <w:t>.</w:t>
      </w:r>
    </w:p>
    <w:p w14:paraId="2212C643"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rPr>
      </w:pPr>
      <w:r w:rsidRPr="00E31D7F">
        <w:rPr>
          <w:rFonts w:ascii="Times New Roman" w:eastAsia="Times New Roman" w:hAnsi="Times New Roman"/>
          <w:sz w:val="24"/>
          <w:szCs w:val="28"/>
          <w:lang w:val="kk-KZ"/>
        </w:rPr>
        <w:t>И</w:t>
      </w:r>
      <w:proofErr w:type="spellStart"/>
      <w:r w:rsidRPr="00E31D7F">
        <w:rPr>
          <w:rFonts w:ascii="Times New Roman" w:eastAsia="Times New Roman" w:hAnsi="Times New Roman"/>
          <w:sz w:val="24"/>
          <w:szCs w:val="28"/>
        </w:rPr>
        <w:t>нотроп</w:t>
      </w:r>
      <w:proofErr w:type="spellEnd"/>
      <w:r w:rsidRPr="00E31D7F">
        <w:rPr>
          <w:rFonts w:ascii="Times New Roman" w:eastAsia="Times New Roman" w:hAnsi="Times New Roman"/>
          <w:sz w:val="24"/>
          <w:szCs w:val="28"/>
          <w:lang w:val="kk-KZ"/>
        </w:rPr>
        <w:t>тық және</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вазодилат</w:t>
      </w:r>
      <w:proofErr w:type="spellEnd"/>
      <w:r w:rsidRPr="00E31D7F">
        <w:rPr>
          <w:rFonts w:ascii="Times New Roman" w:eastAsia="Times New Roman" w:hAnsi="Times New Roman"/>
          <w:sz w:val="24"/>
          <w:szCs w:val="28"/>
          <w:lang w:val="kk-KZ"/>
        </w:rPr>
        <w:t>ац</w:t>
      </w:r>
      <w:r w:rsidRPr="00E31D7F">
        <w:rPr>
          <w:rFonts w:ascii="Times New Roman" w:eastAsia="Times New Roman" w:hAnsi="Times New Roman"/>
          <w:sz w:val="24"/>
          <w:szCs w:val="28"/>
        </w:rPr>
        <w:t>и</w:t>
      </w:r>
      <w:r w:rsidRPr="00E31D7F">
        <w:rPr>
          <w:rFonts w:ascii="Times New Roman" w:eastAsia="Times New Roman" w:hAnsi="Times New Roman"/>
          <w:sz w:val="24"/>
          <w:szCs w:val="28"/>
          <w:lang w:val="kk-KZ"/>
        </w:rPr>
        <w:t>ялайтын әсерінің болуының арқасында</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жүрек жеткіліксіздігі кезінде</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жүректің жиырылу күшін арттырады және алдыңғы жүктемені де, кейінгі жүктемені де азайтады</w:t>
      </w:r>
      <w:r w:rsidRPr="00E31D7F">
        <w:rPr>
          <w:rFonts w:ascii="Times New Roman" w:eastAsia="Times New Roman" w:hAnsi="Times New Roman"/>
          <w:sz w:val="24"/>
          <w:szCs w:val="28"/>
        </w:rPr>
        <w:t>.</w:t>
      </w:r>
    </w:p>
    <w:p w14:paraId="454CB09C"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rPr>
      </w:pPr>
      <w:proofErr w:type="spellStart"/>
      <w:r w:rsidRPr="00E31D7F">
        <w:rPr>
          <w:rFonts w:ascii="Times New Roman" w:eastAsia="Times New Roman" w:hAnsi="Times New Roman"/>
          <w:sz w:val="24"/>
          <w:szCs w:val="28"/>
        </w:rPr>
        <w:t>Левосимендан</w:t>
      </w:r>
      <w:proofErr w:type="spellEnd"/>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коронарн</w:t>
      </w:r>
      <w:proofErr w:type="spellEnd"/>
      <w:r w:rsidRPr="00E31D7F">
        <w:rPr>
          <w:rFonts w:ascii="Times New Roman" w:eastAsia="Times New Roman" w:hAnsi="Times New Roman"/>
          <w:sz w:val="24"/>
          <w:szCs w:val="28"/>
          <w:lang w:val="kk-KZ"/>
        </w:rPr>
        <w:t>лық</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ангиопластик</w:t>
      </w:r>
      <w:proofErr w:type="spellEnd"/>
      <w:r w:rsidRPr="00E31D7F">
        <w:rPr>
          <w:rFonts w:ascii="Times New Roman" w:eastAsia="Times New Roman" w:hAnsi="Times New Roman"/>
          <w:sz w:val="24"/>
          <w:szCs w:val="28"/>
          <w:lang w:val="kk-KZ"/>
        </w:rPr>
        <w:t>адан немесе</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тромболизис</w:t>
      </w:r>
      <w:proofErr w:type="spellEnd"/>
      <w:r w:rsidRPr="00E31D7F">
        <w:rPr>
          <w:rFonts w:ascii="Times New Roman" w:eastAsia="Times New Roman" w:hAnsi="Times New Roman"/>
          <w:sz w:val="24"/>
          <w:szCs w:val="28"/>
          <w:lang w:val="kk-KZ"/>
        </w:rPr>
        <w:t>тен кейінгі</w:t>
      </w:r>
      <w:r w:rsidRPr="00E31D7F">
        <w:rPr>
          <w:rFonts w:ascii="Times New Roman" w:eastAsia="Times New Roman" w:hAnsi="Times New Roman"/>
          <w:sz w:val="24"/>
          <w:szCs w:val="28"/>
        </w:rPr>
        <w:t xml:space="preserve"> пациент</w:t>
      </w:r>
      <w:r w:rsidRPr="00E31D7F">
        <w:rPr>
          <w:rFonts w:ascii="Times New Roman" w:eastAsia="Times New Roman" w:hAnsi="Times New Roman"/>
          <w:sz w:val="24"/>
          <w:szCs w:val="28"/>
          <w:lang w:val="kk-KZ"/>
        </w:rPr>
        <w:t xml:space="preserve">терде </w:t>
      </w:r>
      <w:proofErr w:type="spellStart"/>
      <w:r w:rsidRPr="00E31D7F">
        <w:rPr>
          <w:rFonts w:ascii="Times New Roman" w:eastAsia="Times New Roman" w:hAnsi="Times New Roman"/>
          <w:sz w:val="24"/>
          <w:szCs w:val="28"/>
        </w:rPr>
        <w:t>ишеми</w:t>
      </w:r>
      <w:proofErr w:type="spellEnd"/>
      <w:r w:rsidRPr="00E31D7F">
        <w:rPr>
          <w:rFonts w:ascii="Times New Roman" w:eastAsia="Times New Roman" w:hAnsi="Times New Roman"/>
          <w:sz w:val="24"/>
          <w:szCs w:val="28"/>
          <w:lang w:val="kk-KZ"/>
        </w:rPr>
        <w:t xml:space="preserve">яланған </w:t>
      </w:r>
      <w:r w:rsidRPr="00E31D7F">
        <w:rPr>
          <w:rFonts w:ascii="Times New Roman" w:eastAsia="Times New Roman" w:hAnsi="Times New Roman"/>
          <w:sz w:val="24"/>
          <w:szCs w:val="28"/>
        </w:rPr>
        <w:t>миокард</w:t>
      </w:r>
      <w:r w:rsidRPr="00E31D7F">
        <w:rPr>
          <w:rFonts w:ascii="Times New Roman" w:eastAsia="Times New Roman" w:hAnsi="Times New Roman"/>
          <w:sz w:val="24"/>
          <w:szCs w:val="28"/>
          <w:lang w:val="kk-KZ"/>
        </w:rPr>
        <w:t>ты белсендіреді</w:t>
      </w:r>
      <w:r w:rsidRPr="00E31D7F">
        <w:rPr>
          <w:rFonts w:ascii="Times New Roman" w:eastAsia="Times New Roman" w:hAnsi="Times New Roman"/>
          <w:sz w:val="24"/>
          <w:szCs w:val="28"/>
        </w:rPr>
        <w:t>.</w:t>
      </w:r>
    </w:p>
    <w:p w14:paraId="2A203A53"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rPr>
      </w:pPr>
      <w:proofErr w:type="spellStart"/>
      <w:r w:rsidRPr="00E31D7F">
        <w:rPr>
          <w:rFonts w:ascii="Times New Roman" w:eastAsia="Times New Roman" w:hAnsi="Times New Roman"/>
          <w:sz w:val="24"/>
          <w:szCs w:val="28"/>
        </w:rPr>
        <w:t>Левосимендан</w:t>
      </w:r>
      <w:proofErr w:type="spellEnd"/>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жүрегіне</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операци</w:t>
      </w:r>
      <w:proofErr w:type="spellEnd"/>
      <w:r w:rsidRPr="00E31D7F">
        <w:rPr>
          <w:rFonts w:ascii="Times New Roman" w:eastAsia="Times New Roman" w:hAnsi="Times New Roman"/>
          <w:sz w:val="24"/>
          <w:szCs w:val="28"/>
          <w:lang w:val="kk-KZ"/>
        </w:rPr>
        <w:t>я жасалған</w:t>
      </w:r>
      <w:r w:rsidRPr="00E31D7F">
        <w:rPr>
          <w:rFonts w:ascii="Times New Roman" w:eastAsia="Times New Roman" w:hAnsi="Times New Roman"/>
          <w:sz w:val="24"/>
          <w:szCs w:val="28"/>
        </w:rPr>
        <w:t xml:space="preserve"> пациент</w:t>
      </w:r>
      <w:r w:rsidRPr="00E31D7F">
        <w:rPr>
          <w:rFonts w:ascii="Times New Roman" w:eastAsia="Times New Roman" w:hAnsi="Times New Roman"/>
          <w:sz w:val="24"/>
          <w:szCs w:val="28"/>
          <w:lang w:val="kk-KZ"/>
        </w:rPr>
        <w:t xml:space="preserve">терде </w:t>
      </w:r>
      <w:proofErr w:type="spellStart"/>
      <w:r w:rsidRPr="00E31D7F">
        <w:rPr>
          <w:rFonts w:ascii="Times New Roman" w:eastAsia="Times New Roman" w:hAnsi="Times New Roman"/>
          <w:sz w:val="24"/>
          <w:szCs w:val="28"/>
        </w:rPr>
        <w:t>коронар</w:t>
      </w:r>
      <w:proofErr w:type="spellEnd"/>
      <w:r w:rsidRPr="00E31D7F">
        <w:rPr>
          <w:rFonts w:ascii="Times New Roman" w:eastAsia="Times New Roman" w:hAnsi="Times New Roman"/>
          <w:sz w:val="24"/>
          <w:szCs w:val="28"/>
          <w:lang w:val="kk-KZ"/>
        </w:rPr>
        <w:t>лық қан ағымын арттырады</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және</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жүрек жеткіліксіздігі бар</w:t>
      </w:r>
      <w:r w:rsidRPr="00E31D7F">
        <w:rPr>
          <w:rFonts w:ascii="Times New Roman" w:eastAsia="Times New Roman" w:hAnsi="Times New Roman"/>
          <w:sz w:val="24"/>
          <w:szCs w:val="28"/>
        </w:rPr>
        <w:t xml:space="preserve"> пациент</w:t>
      </w:r>
      <w:r w:rsidRPr="00E31D7F">
        <w:rPr>
          <w:rFonts w:ascii="Times New Roman" w:eastAsia="Times New Roman" w:hAnsi="Times New Roman"/>
          <w:sz w:val="24"/>
          <w:szCs w:val="28"/>
          <w:lang w:val="kk-KZ"/>
        </w:rPr>
        <w:t xml:space="preserve">терде </w:t>
      </w:r>
      <w:r w:rsidRPr="00E31D7F">
        <w:rPr>
          <w:rFonts w:ascii="Times New Roman" w:eastAsia="Times New Roman" w:hAnsi="Times New Roman"/>
          <w:sz w:val="24"/>
          <w:szCs w:val="28"/>
        </w:rPr>
        <w:t xml:space="preserve">миокард </w:t>
      </w:r>
      <w:proofErr w:type="spellStart"/>
      <w:r w:rsidRPr="00E31D7F">
        <w:rPr>
          <w:rFonts w:ascii="Times New Roman" w:eastAsia="Times New Roman" w:hAnsi="Times New Roman"/>
          <w:sz w:val="24"/>
          <w:szCs w:val="28"/>
        </w:rPr>
        <w:t>перфузи</w:t>
      </w:r>
      <w:proofErr w:type="spellEnd"/>
      <w:r w:rsidRPr="00E31D7F">
        <w:rPr>
          <w:rFonts w:ascii="Times New Roman" w:eastAsia="Times New Roman" w:hAnsi="Times New Roman"/>
          <w:sz w:val="24"/>
          <w:szCs w:val="28"/>
          <w:lang w:val="kk-KZ"/>
        </w:rPr>
        <w:t>ясын жақсартады</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Ондай оң әсерлеріне</w:t>
      </w:r>
      <w:r w:rsidRPr="00E31D7F">
        <w:rPr>
          <w:rFonts w:ascii="Times New Roman" w:eastAsia="Times New Roman" w:hAnsi="Times New Roman"/>
          <w:sz w:val="24"/>
          <w:szCs w:val="28"/>
        </w:rPr>
        <w:t xml:space="preserve"> миокард</w:t>
      </w:r>
      <w:r w:rsidRPr="00E31D7F">
        <w:rPr>
          <w:rFonts w:ascii="Times New Roman" w:eastAsia="Times New Roman" w:hAnsi="Times New Roman"/>
          <w:sz w:val="24"/>
          <w:szCs w:val="28"/>
          <w:lang w:val="kk-KZ"/>
        </w:rPr>
        <w:t>тың оттегін тұтынуының елеулі жоғарылауынсыз қол жеткізіледі</w:t>
      </w:r>
      <w:r w:rsidRPr="00E31D7F">
        <w:rPr>
          <w:rFonts w:ascii="Times New Roman" w:eastAsia="Times New Roman" w:hAnsi="Times New Roman"/>
          <w:sz w:val="24"/>
          <w:szCs w:val="28"/>
        </w:rPr>
        <w:t xml:space="preserve">. </w:t>
      </w:r>
      <w:proofErr w:type="spellStart"/>
      <w:r w:rsidRPr="00E31D7F">
        <w:rPr>
          <w:rFonts w:ascii="Times New Roman" w:eastAsia="Times New Roman" w:hAnsi="Times New Roman"/>
          <w:sz w:val="24"/>
          <w:szCs w:val="28"/>
        </w:rPr>
        <w:t>Левосимендан</w:t>
      </w:r>
      <w:proofErr w:type="spellEnd"/>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 xml:space="preserve">жүректің созылмалы жеткіліксіздігі кезінде айналымдағы </w:t>
      </w:r>
      <w:r w:rsidRPr="00E31D7F">
        <w:rPr>
          <w:rFonts w:ascii="Times New Roman" w:eastAsia="Times New Roman" w:hAnsi="Times New Roman"/>
          <w:sz w:val="24"/>
          <w:szCs w:val="28"/>
        </w:rPr>
        <w:t xml:space="preserve">эндотелин-1 </w:t>
      </w:r>
      <w:r w:rsidRPr="00E31D7F">
        <w:rPr>
          <w:rFonts w:ascii="Times New Roman" w:eastAsia="Times New Roman" w:hAnsi="Times New Roman"/>
          <w:sz w:val="24"/>
          <w:szCs w:val="28"/>
          <w:lang w:val="kk-KZ"/>
        </w:rPr>
        <w:t>деңгейін</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едәуір төмендетеді</w:t>
      </w:r>
      <w:r w:rsidRPr="00E31D7F">
        <w:rPr>
          <w:rFonts w:ascii="Times New Roman" w:eastAsia="Times New Roman" w:hAnsi="Times New Roman"/>
          <w:sz w:val="24"/>
          <w:szCs w:val="28"/>
        </w:rPr>
        <w:t>.</w:t>
      </w:r>
    </w:p>
    <w:p w14:paraId="316A39FA"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rPr>
      </w:pPr>
      <w:r w:rsidRPr="00E31D7F">
        <w:rPr>
          <w:rFonts w:ascii="Times New Roman" w:eastAsia="Times New Roman" w:hAnsi="Times New Roman"/>
          <w:sz w:val="24"/>
          <w:szCs w:val="28"/>
          <w:lang w:val="kk-KZ"/>
        </w:rPr>
        <w:t xml:space="preserve">Жүрек лықсуының және соғу көлемінің </w:t>
      </w:r>
      <w:r w:rsidRPr="00E31D7F">
        <w:rPr>
          <w:rFonts w:ascii="Times New Roman" w:eastAsia="Times New Roman" w:hAnsi="Times New Roman"/>
          <w:sz w:val="24"/>
          <w:szCs w:val="28"/>
        </w:rPr>
        <w:t>доз</w:t>
      </w:r>
      <w:r w:rsidRPr="00E31D7F">
        <w:rPr>
          <w:rFonts w:ascii="Times New Roman" w:eastAsia="Times New Roman" w:hAnsi="Times New Roman"/>
          <w:sz w:val="24"/>
          <w:szCs w:val="28"/>
          <w:lang w:val="kk-KZ"/>
        </w:rPr>
        <w:t>аға тәуелді артуын</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 xml:space="preserve">сондай-ақ, </w:t>
      </w:r>
      <w:r w:rsidRPr="00E31D7F">
        <w:rPr>
          <w:rFonts w:ascii="Times New Roman" w:eastAsia="Times New Roman" w:hAnsi="Times New Roman"/>
          <w:sz w:val="24"/>
          <w:szCs w:val="28"/>
        </w:rPr>
        <w:t>систол</w:t>
      </w:r>
      <w:r w:rsidRPr="00E31D7F">
        <w:rPr>
          <w:rFonts w:ascii="Times New Roman" w:eastAsia="Times New Roman" w:hAnsi="Times New Roman"/>
          <w:sz w:val="24"/>
          <w:szCs w:val="28"/>
          <w:lang w:val="kk-KZ"/>
        </w:rPr>
        <w:t>алық және</w:t>
      </w:r>
      <w:r w:rsidRPr="00E31D7F">
        <w:rPr>
          <w:rFonts w:ascii="Times New Roman" w:eastAsia="Times New Roman" w:hAnsi="Times New Roman"/>
          <w:sz w:val="24"/>
          <w:szCs w:val="28"/>
        </w:rPr>
        <w:t xml:space="preserve"> диастол</w:t>
      </w:r>
      <w:r w:rsidRPr="00E31D7F">
        <w:rPr>
          <w:rFonts w:ascii="Times New Roman" w:eastAsia="Times New Roman" w:hAnsi="Times New Roman"/>
          <w:sz w:val="24"/>
          <w:szCs w:val="28"/>
          <w:lang w:val="kk-KZ"/>
        </w:rPr>
        <w:t>алық қысымның</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өкпе</w:t>
      </w:r>
      <w:r w:rsidRPr="00E31D7F">
        <w:rPr>
          <w:rFonts w:ascii="Times New Roman" w:eastAsia="Times New Roman" w:hAnsi="Times New Roman"/>
          <w:sz w:val="24"/>
          <w:szCs w:val="28"/>
        </w:rPr>
        <w:t>-капилляр</w:t>
      </w:r>
      <w:r w:rsidRPr="00E31D7F">
        <w:rPr>
          <w:rFonts w:ascii="Times New Roman" w:eastAsia="Times New Roman" w:hAnsi="Times New Roman"/>
          <w:sz w:val="24"/>
          <w:szCs w:val="28"/>
          <w:lang w:val="kk-KZ"/>
        </w:rPr>
        <w:t xml:space="preserve"> желісіндегі қысымның</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оң жақ жүрекшедегі қысымның</w:t>
      </w:r>
      <w:r w:rsidRPr="00E31D7F">
        <w:rPr>
          <w:rFonts w:ascii="Times New Roman" w:eastAsia="Times New Roman" w:hAnsi="Times New Roman"/>
          <w:sz w:val="24"/>
          <w:szCs w:val="28"/>
        </w:rPr>
        <w:t xml:space="preserve"> доз</w:t>
      </w:r>
      <w:r w:rsidRPr="00E31D7F">
        <w:rPr>
          <w:rFonts w:ascii="Times New Roman" w:eastAsia="Times New Roman" w:hAnsi="Times New Roman"/>
          <w:sz w:val="24"/>
          <w:szCs w:val="28"/>
          <w:lang w:val="kk-KZ"/>
        </w:rPr>
        <w:t>аға тәуелді төмендеуін және</w:t>
      </w:r>
      <w:r w:rsidRPr="00E31D7F">
        <w:rPr>
          <w:rFonts w:ascii="Times New Roman" w:eastAsia="Times New Roman" w:hAnsi="Times New Roman"/>
          <w:sz w:val="24"/>
          <w:szCs w:val="28"/>
        </w:rPr>
        <w:t xml:space="preserve"> </w:t>
      </w:r>
      <w:r w:rsidRPr="00E31D7F">
        <w:rPr>
          <w:rFonts w:ascii="Times New Roman" w:eastAsia="Times New Roman" w:hAnsi="Times New Roman"/>
          <w:sz w:val="24"/>
          <w:szCs w:val="28"/>
          <w:lang w:val="kk-KZ"/>
        </w:rPr>
        <w:t>шеткері қантамырлардың кедергісін туғызады</w:t>
      </w:r>
      <w:r w:rsidRPr="00E31D7F">
        <w:rPr>
          <w:rFonts w:ascii="Times New Roman" w:eastAsia="Times New Roman" w:hAnsi="Times New Roman"/>
          <w:sz w:val="24"/>
          <w:szCs w:val="28"/>
        </w:rPr>
        <w:t>.</w:t>
      </w:r>
    </w:p>
    <w:p w14:paraId="533EEBA9"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i/>
          <w:sz w:val="24"/>
          <w:szCs w:val="28"/>
          <w:lang w:val="kk-KZ"/>
        </w:rPr>
      </w:pPr>
      <w:r w:rsidRPr="00E31D7F">
        <w:rPr>
          <w:rFonts w:ascii="Times New Roman" w:eastAsia="Times New Roman" w:hAnsi="Times New Roman"/>
          <w:i/>
          <w:sz w:val="24"/>
          <w:szCs w:val="28"/>
        </w:rPr>
        <w:t>Клини</w:t>
      </w:r>
      <w:r w:rsidRPr="00E31D7F">
        <w:rPr>
          <w:rFonts w:ascii="Times New Roman" w:eastAsia="Times New Roman" w:hAnsi="Times New Roman"/>
          <w:i/>
          <w:sz w:val="24"/>
          <w:szCs w:val="28"/>
          <w:lang w:val="kk-KZ"/>
        </w:rPr>
        <w:t>калқ тиімділігі мен қауіпсіздігі</w:t>
      </w:r>
    </w:p>
    <w:p w14:paraId="2FE382F2"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Левосимендан жүрек жеткіліксіздігі бар 2800-ден астам пациентте клиникалық сынақтардан өтті. Левосименданның ЖДЖЖ (Жүректің декомпенсацияланған жедел созылмалы жеткіліксіздігі) емдеудегі тиімділігі мен қауіпсіздігі келесі рандомизацияланған салыстырмалы жасырын, халықаралық клиникалық зерттеулерде анықталды:</w:t>
      </w:r>
    </w:p>
    <w:p w14:paraId="46233B81"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bCs/>
          <w:sz w:val="24"/>
          <w:szCs w:val="28"/>
          <w:u w:val="single"/>
          <w:lang w:val="kk-KZ"/>
        </w:rPr>
      </w:pPr>
      <w:r w:rsidRPr="00E31D7F">
        <w:rPr>
          <w:rFonts w:ascii="Times New Roman" w:eastAsia="Times New Roman" w:hAnsi="Times New Roman"/>
          <w:bCs/>
          <w:sz w:val="24"/>
          <w:szCs w:val="28"/>
          <w:u w:val="single"/>
          <w:lang w:val="kk-KZ"/>
        </w:rPr>
        <w:t>REVIVE бағдарламасы</w:t>
      </w:r>
    </w:p>
    <w:p w14:paraId="50AEA98A"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u w:val="single"/>
          <w:lang w:val="kk-KZ"/>
        </w:rPr>
      </w:pPr>
      <w:r w:rsidRPr="00E31D7F">
        <w:rPr>
          <w:rFonts w:ascii="Times New Roman" w:eastAsia="Times New Roman" w:hAnsi="Times New Roman"/>
          <w:sz w:val="24"/>
          <w:szCs w:val="28"/>
          <w:u w:val="single"/>
          <w:lang w:val="kk-KZ"/>
        </w:rPr>
        <w:t>REVIVE 1</w:t>
      </w:r>
    </w:p>
    <w:p w14:paraId="57AAFFA1"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ЖДЖЖ (жүректің декомпенсацияланған жедел жеткіліксіздігі) бар 100 пациент қатысқан салыстырмалы жасырын плацебо-бақыланатын пилоттық зерттеуде плацебо тобымен салыстырғанда, стандартты емге қосымша левосименданның 24 сағаттық инфузиясын қабылдаған пациенттерде жағымды жауап байқалды. Ол құрамдас клиникалық ақырғы нүктенің көмегімен өлшенді.</w:t>
      </w:r>
    </w:p>
    <w:p w14:paraId="561D9DED"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u w:val="single"/>
          <w:lang w:val="kk-KZ"/>
        </w:rPr>
      </w:pPr>
      <w:r w:rsidRPr="00E31D7F">
        <w:rPr>
          <w:rFonts w:ascii="Times New Roman" w:eastAsia="Times New Roman" w:hAnsi="Times New Roman"/>
          <w:sz w:val="24"/>
          <w:szCs w:val="28"/>
          <w:u w:val="single"/>
          <w:lang w:val="kk-KZ"/>
        </w:rPr>
        <w:t>REVIVE 2</w:t>
      </w:r>
    </w:p>
    <w:p w14:paraId="49407027"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Минутына  0,05-0,2 мкг/кг дозадағы левосименданның дозасын 24 сағат ішінде адымдап титрлеу арқылы бастапқы 10 минуттық 6-12 мкг/кг дозасын қабылдаған 600 пациент қатысқан салыстырмалы жасырын, плацебо-бақыланатын зерттеу  ЖДЖЖ бар, венаішілік диуретиктік емнен кейін ентігуді сезіне берген пациенттердің клиникалық көрсеткіштерін жақсартты.</w:t>
      </w:r>
    </w:p>
    <w:p w14:paraId="481B66F4"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 xml:space="preserve">REVIVE клиникалық бағдарламасы левосимендан мен плацебоның тиімділігін салыстыру үшін әзірленді, екі жағдайда да стандартты ем бірге қолданылды. </w:t>
      </w:r>
    </w:p>
    <w:p w14:paraId="5E496FDD"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Критерийлерге сәйкес, зерттеуге ЖДЖЖ бар, соңғы 12 ай ішінде сол жақ қарыншаның лықсыту фракциясы 35%-дан аз немесе тең және тыныштық күйдегі ентігуі бар пациенттер кірістірілді. Милринонды вена ішіне енгізуден басқа негізгі емдеу әлдістерінің барлығы мақұлданды. Қатыстырмау критерийлері қарыншалардың лықсыту жүйесінің қатты тарылуын, жүректен болатын шокты, ≤ 90 мм сн. бағ. систолалық артериялық қысымды немесе жүректің жиырылу жиілігінің минутына ≥ 120 соғу болуын (5 минут бойы) немесе өкпені жасанды желдету қажеттілігін қамтыды.</w:t>
      </w:r>
    </w:p>
    <w:p w14:paraId="4255473A"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lastRenderedPageBreak/>
        <w:t>Бастапқы ақырғы нүкте нәтижелері пациенттердің көпшілігінде клиникалық жай-күй көрінісінің 3: 6 сағат, 24 сағат және 5 күндік уақыт нүктесінде тұрақты жақсаруы болып табылатын біріктірілген клиникалық ақырғы нүктенің көмегімен өлшенген жақсаруды және азғантай бөлігінде нашарлауды көрсетті (р-мәні 0,015). В типті натрийуретиктік пептид деңгейі стандартты еммен салыстырғанда плацебо тобында 5 күннен және 24 сағаттан кейін едәуір төмендеді (р-мәні = 0,001).</w:t>
      </w:r>
    </w:p>
    <w:p w14:paraId="5C9A6305"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Левосимендан тобында 90 күннен соң өлім деңгейінің бірнеше жоғарылаулары болды, бірақ бақылау тобымен салыстырғанда, статистикалық тұрғыдан елеулі емес (12%-ға қарсы 15%). Кейінгі талдаудан бастапқыда өлім қаупі жоғарылауының факторлары болып табылатын &lt; 100 мм сн. бағ. систолалық артериялық қысым немесе &lt; 60 мм сн. бағ. диастолалық артериялық қысым анықталды.</w:t>
      </w:r>
    </w:p>
    <w:p w14:paraId="29D5A6B0"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bCs/>
          <w:sz w:val="24"/>
          <w:szCs w:val="28"/>
          <w:u w:val="single"/>
          <w:lang w:val="kk-KZ"/>
        </w:rPr>
      </w:pPr>
      <w:r w:rsidRPr="00E31D7F">
        <w:rPr>
          <w:rFonts w:ascii="Times New Roman" w:eastAsia="Times New Roman" w:hAnsi="Times New Roman"/>
          <w:bCs/>
          <w:sz w:val="24"/>
          <w:szCs w:val="28"/>
          <w:u w:val="single"/>
          <w:lang w:val="kk-KZ"/>
        </w:rPr>
        <w:t>SURVIVE</w:t>
      </w:r>
    </w:p>
    <w:p w14:paraId="046868AF"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Салыстырмалы жасырын зерттеуде левосимендан добутаминмен салыстырылды және ЖДЖЖ бар, организмінің венаішілік диуретиктерге немесе вазодилататорларға теріс жауабына байланысты қосымша ем қажет болған 1327 пациентте 180 күндік өлім бағаланды. Пациенттер популяциясы жалпы алғанда, REVIVE II зерттеуіндегі пациенттерге ұқсас болды, бірақ анамнезінде жүрек жеткіліксіздігі болмаған (мысалы, жедел миокард инфарктісімен) пациенттерді және өкпені жасанды желдету қажет болған пациенттерді қамтыды. Зерттеуге тыныштық күйдегі ентігуіне байланысты шамамен 90% пациент кірістірілді.</w:t>
      </w:r>
    </w:p>
    <w:p w14:paraId="3484C4A3"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SURVIVE нәтижелері добутаминмен салыстырғанда, левосименданның 180 күндік өлім көрсеткішінің статистикалық тұрғыдан елеулі айырмашылығын көрсетпеді, алайда 5-інші күнгі өлімнің саны жағынан артықшылығы (6% добутаминге қарсы левосимендан 4%) левосимендан жағында болды. Артықшылығы 31 күн бойына сақталды (14% добутаминге қарсы 12% левосимендан) және базалық ем ретінде бета-блокаторларды қабылдаған пациенттерде едәуір елеулі болды. Екі емдеу тобында да артериялық қысымы жоғарырақ пациенттермен салыстырғанда, бастапқыдағы артериялық қысымы төмен пациенттерде өлім деңгейінің жоғарырақ болғаны анықталды.</w:t>
      </w:r>
    </w:p>
    <w:p w14:paraId="64786A7E"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bCs/>
          <w:sz w:val="24"/>
          <w:szCs w:val="28"/>
          <w:u w:val="single"/>
          <w:lang w:val="kk-KZ"/>
        </w:rPr>
      </w:pPr>
      <w:r w:rsidRPr="00E31D7F">
        <w:rPr>
          <w:rFonts w:ascii="Times New Roman" w:eastAsia="Times New Roman" w:hAnsi="Times New Roman"/>
          <w:bCs/>
          <w:sz w:val="24"/>
          <w:szCs w:val="28"/>
          <w:u w:val="single"/>
          <w:lang w:val="kk-KZ"/>
        </w:rPr>
        <w:t>LIDO</w:t>
      </w:r>
    </w:p>
    <w:p w14:paraId="7A9A5656"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Левосимендан лықсуы тиімділігі мен соғу көлемінің дозаға тәуелді артқанын, сондай-ақ, өкпе капиллярларының жабылу қысымының, орташа артериялық қысымның және жалпы шеткері кедергінің дозаға тәуелді төмендегенін көрсетті.</w:t>
      </w:r>
    </w:p>
    <w:p w14:paraId="0DEF1708"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Салыстырмалы жасырын, көп орталықтық зерттеуде жүректің ауыр жеткіліксіздігі бар, жүрек лықсытуы төмен (лықсыту фракциясы ≤ 0,35, жүрек индексі &lt;2,5 л/мин/м2, өкпе капиллярларының окклюзиясы қысымы (ПКВП)&gt; 15 мм сн.бағ.) және қосымша инотроптық левосимендан (бастапқы дозасы 10 минут бойы 24 мкг / кг, кейіннен минутына 0,1-0,2 мкг / кг үздіксіз инфузиясымен) немесе добутамин (5-10 мкг / кг / мин) қажет болған 203 пациент 24 сағат бойы бағаланды. 47% жағдайда жүрек жеткіліксіздігінің себебі ишемия, ал 45%-ында - идиопатиялық дилатациялық кардиомиопатия болды. 76% пациентте тыныштық күйдегі ентігу байқалды. Қатыстырмаудың негізгі критерийлері 90 мм сн.бағ. төмен систолалық артериялық қысым және жүрек жиырылуының минутына 120 соғудан артық жиілігі болды. Бастапқы ақырғы нүктесі жүрек лықсытуының ≥ 30% жоғарылауы және 24 сағаттан соң өкпе капиллярларының жабылу қысымының қатарлас ≥ 25% төмендеуі болды. Бұған добутаминмен емдеуден кейінгі 15%-бен салыстырғанда, левосименданды қабылдаған 28% пациентте қол жеткізілді (Р = 0,025). Добутаминмен емдеуден кейінгі 59%-бен салыстырғанда, левосименданмен емдеуден кейін 68% пациентте ентігу көрсеткіштерінің жақсарғаны байқалды. Өажк көрсеткіштерінің жақсаруы левосименданмен және добутаминмен емдеуден кейін сәйкесінше 63% және 47% құрады. Жалпы алғанда, 31 күннен соң өлім көрсеткіші левосименданды қабылдаған пациенттерде 7,8% және добутаминді қабылдаған пациенттерде 17% құрады.</w:t>
      </w:r>
    </w:p>
    <w:p w14:paraId="28535610"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bCs/>
          <w:sz w:val="24"/>
          <w:szCs w:val="28"/>
          <w:u w:val="single"/>
          <w:lang w:val="kk-KZ"/>
        </w:rPr>
      </w:pPr>
      <w:r w:rsidRPr="00E31D7F">
        <w:rPr>
          <w:rFonts w:ascii="Times New Roman" w:eastAsia="Times New Roman" w:hAnsi="Times New Roman"/>
          <w:bCs/>
          <w:sz w:val="24"/>
          <w:szCs w:val="28"/>
          <w:u w:val="single"/>
          <w:lang w:val="kk-KZ"/>
        </w:rPr>
        <w:t>RUSSLAN</w:t>
      </w:r>
    </w:p>
    <w:p w14:paraId="20197A95"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lastRenderedPageBreak/>
        <w:t>Ең алдымен қауіпсіздігін бағалау үшін жүргізілген, басқа бір салыстырмалы жасырын, көпорталықтық зерттеуде, жедел миокард инфарктісінен кейінгі жүректің декомпенсацияланған жеткіліксіздігі бар және левосименданмен инотроптық ем немесе плацебо қажет болған 504 пациент 6 сағат бойы ем қабылдаған. Екі емдеу тобы арасында гипотония мен ишемияның жиілігінде елеулі айырмашылықтар болмаған.</w:t>
      </w:r>
    </w:p>
    <w:p w14:paraId="0C8066A5"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LIDO және RUSSLAN екі зерттеуіндегі ретроспективтік бағалау кезінде 6 айға дейінгі өміршеңдікке теріс ықпалы байқалды.</w:t>
      </w:r>
    </w:p>
    <w:p w14:paraId="34EE8A7B" w14:textId="77777777" w:rsidR="00E31D7F" w:rsidRPr="00E31D7F" w:rsidRDefault="00E31D7F" w:rsidP="00E31D7F">
      <w:pPr>
        <w:autoSpaceDE w:val="0"/>
        <w:autoSpaceDN w:val="0"/>
        <w:adjustRightInd w:val="0"/>
        <w:spacing w:after="0" w:line="240" w:lineRule="auto"/>
        <w:rPr>
          <w:rFonts w:ascii="Times New Roman" w:eastAsia="Times New Roman" w:hAnsi="Times New Roman"/>
          <w:b/>
          <w:sz w:val="24"/>
          <w:szCs w:val="28"/>
          <w:lang w:val="kk-KZ" w:eastAsia="ru-RU"/>
        </w:rPr>
      </w:pPr>
      <w:r w:rsidRPr="00E31D7F">
        <w:rPr>
          <w:rFonts w:ascii="Times New Roman" w:eastAsia="Times New Roman" w:hAnsi="Times New Roman"/>
          <w:b/>
          <w:sz w:val="24"/>
          <w:szCs w:val="28"/>
          <w:lang w:val="kk-KZ" w:eastAsia="ru-RU"/>
        </w:rPr>
        <w:t xml:space="preserve">5.2 Фармакокинетикалық қасиеттері </w:t>
      </w:r>
    </w:p>
    <w:p w14:paraId="3E434F8D"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i/>
          <w:sz w:val="24"/>
          <w:szCs w:val="28"/>
          <w:lang w:val="kk-KZ" w:eastAsia="ru-RU"/>
        </w:rPr>
      </w:pPr>
      <w:r w:rsidRPr="00E31D7F">
        <w:rPr>
          <w:rFonts w:ascii="Times New Roman" w:eastAsia="Times New Roman" w:hAnsi="Times New Roman"/>
          <w:i/>
          <w:sz w:val="24"/>
          <w:szCs w:val="28"/>
          <w:lang w:val="kk-KZ" w:eastAsia="ru-RU"/>
        </w:rPr>
        <w:t>Дозаға тәуелділігі/тәуелсіздігі</w:t>
      </w:r>
    </w:p>
    <w:p w14:paraId="374F96E9"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Левосименданның фармакокинетикалық қасиеттері 0,05-тен 0,2 мкг/кг/минутқа дейінгі емдік дозаларында дозасына тәуелді.</w:t>
      </w:r>
    </w:p>
    <w:p w14:paraId="035D3573" w14:textId="77777777" w:rsidR="00E31D7F" w:rsidRPr="00E31D7F" w:rsidRDefault="00E31D7F" w:rsidP="00E31D7F">
      <w:pPr>
        <w:autoSpaceDE w:val="0"/>
        <w:autoSpaceDN w:val="0"/>
        <w:adjustRightInd w:val="0"/>
        <w:spacing w:after="0" w:line="240" w:lineRule="auto"/>
        <w:rPr>
          <w:rFonts w:ascii="Times New Roman" w:eastAsia="Times New Roman" w:hAnsi="Times New Roman"/>
          <w:i/>
          <w:sz w:val="24"/>
          <w:szCs w:val="28"/>
          <w:lang w:val="kk-KZ" w:eastAsia="ru-RU"/>
        </w:rPr>
      </w:pPr>
      <w:r w:rsidRPr="00E31D7F">
        <w:rPr>
          <w:rFonts w:ascii="Times New Roman" w:eastAsia="Times New Roman" w:hAnsi="Times New Roman"/>
          <w:i/>
          <w:sz w:val="24"/>
          <w:szCs w:val="28"/>
          <w:lang w:val="kk-KZ" w:eastAsia="ru-RU"/>
        </w:rPr>
        <w:t>Таралуы</w:t>
      </w:r>
    </w:p>
    <w:p w14:paraId="29D83739"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Вена ішіне енгізу препараттың қажетті концентрациясын бір сағат ішінде қамтамасыз етеді. Тұрақты күйіне инфузиясының бес сағат бойғы тұрақты жылдамдығы жағдайында жетеді.</w:t>
      </w:r>
    </w:p>
    <w:p w14:paraId="66CB5341"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eastAsia="ru-RU"/>
        </w:rPr>
      </w:pPr>
      <w:r w:rsidRPr="00E31D7F">
        <w:rPr>
          <w:rFonts w:ascii="Times New Roman" w:eastAsia="Times New Roman" w:hAnsi="Times New Roman"/>
          <w:sz w:val="24"/>
          <w:szCs w:val="28"/>
          <w:lang w:val="kk-KZ" w:eastAsia="ru-RU"/>
        </w:rPr>
        <w:t xml:space="preserve">Левосименданның көлемі (ВСС) 0,2 л/кг жуықты құрайды. </w:t>
      </w:r>
      <w:proofErr w:type="spellStart"/>
      <w:r w:rsidRPr="00E31D7F">
        <w:rPr>
          <w:rFonts w:ascii="Times New Roman" w:eastAsia="Times New Roman" w:hAnsi="Times New Roman"/>
          <w:sz w:val="24"/>
          <w:szCs w:val="28"/>
          <w:lang w:eastAsia="ru-RU"/>
        </w:rPr>
        <w:t>Левосимендан</w:t>
      </w:r>
      <w:proofErr w:type="spellEnd"/>
      <w:r w:rsidRPr="00E31D7F">
        <w:rPr>
          <w:rFonts w:ascii="Times New Roman" w:eastAsia="Times New Roman" w:hAnsi="Times New Roman"/>
          <w:sz w:val="24"/>
          <w:szCs w:val="28"/>
          <w:lang w:eastAsia="ru-RU"/>
        </w:rPr>
        <w:t xml:space="preserve"> плазм</w:t>
      </w:r>
      <w:r w:rsidRPr="00E31D7F">
        <w:rPr>
          <w:rFonts w:ascii="Times New Roman" w:eastAsia="Times New Roman" w:hAnsi="Times New Roman"/>
          <w:sz w:val="24"/>
          <w:szCs w:val="28"/>
          <w:lang w:val="kk-KZ" w:eastAsia="ru-RU"/>
        </w:rPr>
        <w:t>а ақу</w:t>
      </w:r>
      <w:r w:rsidRPr="00E31D7F">
        <w:rPr>
          <w:rFonts w:ascii="Times New Roman" w:eastAsia="Times New Roman" w:hAnsi="Times New Roman"/>
          <w:sz w:val="24"/>
          <w:szCs w:val="28"/>
          <w:lang w:eastAsia="ru-RU"/>
        </w:rPr>
        <w:t>ы</w:t>
      </w:r>
      <w:r w:rsidRPr="00E31D7F">
        <w:rPr>
          <w:rFonts w:ascii="Times New Roman" w:eastAsia="Times New Roman" w:hAnsi="Times New Roman"/>
          <w:sz w:val="24"/>
          <w:szCs w:val="28"/>
          <w:lang w:val="kk-KZ" w:eastAsia="ru-RU"/>
        </w:rPr>
        <w:t>здарымен</w:t>
      </w:r>
      <w:r w:rsidRPr="00E31D7F">
        <w:rPr>
          <w:rFonts w:ascii="Times New Roman" w:eastAsia="Times New Roman" w:hAnsi="Times New Roman"/>
          <w:sz w:val="24"/>
          <w:szCs w:val="28"/>
          <w:lang w:eastAsia="ru-RU"/>
        </w:rPr>
        <w:t xml:space="preserve">, </w:t>
      </w:r>
      <w:r w:rsidRPr="00E31D7F">
        <w:rPr>
          <w:rFonts w:ascii="Times New Roman" w:eastAsia="Times New Roman" w:hAnsi="Times New Roman"/>
          <w:sz w:val="24"/>
          <w:szCs w:val="28"/>
          <w:lang w:val="kk-KZ" w:eastAsia="ru-RU"/>
        </w:rPr>
        <w:t>негізінен</w:t>
      </w:r>
      <w:r w:rsidRPr="00E31D7F">
        <w:rPr>
          <w:rFonts w:ascii="Times New Roman" w:eastAsia="Times New Roman" w:hAnsi="Times New Roman"/>
          <w:sz w:val="24"/>
          <w:szCs w:val="28"/>
          <w:lang w:eastAsia="ru-RU"/>
        </w:rPr>
        <w:t xml:space="preserve"> альбумин</w:t>
      </w:r>
      <w:r w:rsidRPr="00E31D7F">
        <w:rPr>
          <w:rFonts w:ascii="Times New Roman" w:eastAsia="Times New Roman" w:hAnsi="Times New Roman"/>
          <w:sz w:val="24"/>
          <w:szCs w:val="28"/>
          <w:lang w:val="kk-KZ" w:eastAsia="ru-RU"/>
        </w:rPr>
        <w:t>мен</w:t>
      </w:r>
      <w:r w:rsidRPr="00E31D7F">
        <w:rPr>
          <w:rFonts w:ascii="Times New Roman" w:eastAsia="Times New Roman" w:hAnsi="Times New Roman"/>
          <w:sz w:val="24"/>
          <w:szCs w:val="28"/>
          <w:lang w:eastAsia="ru-RU"/>
        </w:rPr>
        <w:t xml:space="preserve"> 97-98%</w:t>
      </w:r>
      <w:r w:rsidRPr="00E31D7F">
        <w:rPr>
          <w:rFonts w:ascii="Times New Roman" w:eastAsia="Times New Roman" w:hAnsi="Times New Roman"/>
          <w:sz w:val="24"/>
          <w:szCs w:val="28"/>
          <w:lang w:val="kk-KZ" w:eastAsia="ru-RU"/>
        </w:rPr>
        <w:t>-ға байланысады</w:t>
      </w:r>
      <w:r w:rsidRPr="00E31D7F">
        <w:rPr>
          <w:rFonts w:ascii="Times New Roman" w:eastAsia="Times New Roman" w:hAnsi="Times New Roman"/>
          <w:sz w:val="24"/>
          <w:szCs w:val="28"/>
          <w:lang w:eastAsia="ru-RU"/>
        </w:rPr>
        <w:t xml:space="preserve">. OR-1855 </w:t>
      </w:r>
      <w:r w:rsidRPr="00E31D7F">
        <w:rPr>
          <w:rFonts w:ascii="Times New Roman" w:eastAsia="Times New Roman" w:hAnsi="Times New Roman"/>
          <w:sz w:val="24"/>
          <w:szCs w:val="28"/>
          <w:lang w:val="kk-KZ" w:eastAsia="ru-RU"/>
        </w:rPr>
        <w:t>және</w:t>
      </w:r>
      <w:r w:rsidRPr="00E31D7F">
        <w:rPr>
          <w:rFonts w:ascii="Times New Roman" w:eastAsia="Times New Roman" w:hAnsi="Times New Roman"/>
          <w:sz w:val="24"/>
          <w:szCs w:val="28"/>
          <w:lang w:eastAsia="ru-RU"/>
        </w:rPr>
        <w:t xml:space="preserve"> OR-1896 (</w:t>
      </w:r>
      <w:r w:rsidRPr="00E31D7F">
        <w:rPr>
          <w:rFonts w:ascii="Times New Roman" w:eastAsia="Times New Roman" w:hAnsi="Times New Roman"/>
          <w:sz w:val="24"/>
          <w:szCs w:val="28"/>
          <w:lang w:val="kk-KZ" w:eastAsia="ru-RU"/>
        </w:rPr>
        <w:t>белсенді</w:t>
      </w:r>
      <w:r w:rsidRPr="00E31D7F">
        <w:rPr>
          <w:rFonts w:ascii="Times New Roman" w:eastAsia="Times New Roman" w:hAnsi="Times New Roman"/>
          <w:sz w:val="24"/>
          <w:szCs w:val="28"/>
          <w:lang w:eastAsia="ru-RU"/>
        </w:rPr>
        <w:t xml:space="preserve"> метаболит</w:t>
      </w:r>
      <w:r w:rsidRPr="00E31D7F">
        <w:rPr>
          <w:rFonts w:ascii="Times New Roman" w:eastAsia="Times New Roman" w:hAnsi="Times New Roman"/>
          <w:sz w:val="24"/>
          <w:szCs w:val="28"/>
          <w:lang w:val="kk-KZ" w:eastAsia="ru-RU"/>
        </w:rPr>
        <w:t>терінің</w:t>
      </w:r>
      <w:r w:rsidRPr="00E31D7F">
        <w:rPr>
          <w:rFonts w:ascii="Times New Roman" w:eastAsia="Times New Roman" w:hAnsi="Times New Roman"/>
          <w:sz w:val="24"/>
          <w:szCs w:val="28"/>
          <w:lang w:eastAsia="ru-RU"/>
        </w:rPr>
        <w:t>) пациент</w:t>
      </w:r>
      <w:r w:rsidRPr="00E31D7F">
        <w:rPr>
          <w:rFonts w:ascii="Times New Roman" w:eastAsia="Times New Roman" w:hAnsi="Times New Roman"/>
          <w:sz w:val="24"/>
          <w:szCs w:val="28"/>
          <w:lang w:val="kk-KZ" w:eastAsia="ru-RU"/>
        </w:rPr>
        <w:t>терде</w:t>
      </w:r>
      <w:r w:rsidRPr="00E31D7F">
        <w:rPr>
          <w:rFonts w:ascii="Times New Roman" w:eastAsia="Times New Roman" w:hAnsi="Times New Roman"/>
          <w:sz w:val="24"/>
          <w:szCs w:val="28"/>
          <w:lang w:eastAsia="ru-RU"/>
        </w:rPr>
        <w:t xml:space="preserve"> </w:t>
      </w:r>
      <w:r w:rsidRPr="00E31D7F">
        <w:rPr>
          <w:rFonts w:ascii="Times New Roman" w:eastAsia="Times New Roman" w:hAnsi="Times New Roman"/>
          <w:sz w:val="24"/>
          <w:szCs w:val="28"/>
          <w:lang w:val="kk-KZ" w:eastAsia="ru-RU"/>
        </w:rPr>
        <w:t>ақуыздарды</w:t>
      </w:r>
      <w:r w:rsidRPr="00E31D7F">
        <w:rPr>
          <w:rFonts w:ascii="Times New Roman" w:eastAsia="Times New Roman" w:hAnsi="Times New Roman"/>
          <w:sz w:val="24"/>
          <w:szCs w:val="28"/>
          <w:lang w:eastAsia="ru-RU"/>
        </w:rPr>
        <w:t xml:space="preserve"> </w:t>
      </w:r>
      <w:r w:rsidRPr="00E31D7F">
        <w:rPr>
          <w:rFonts w:ascii="Times New Roman" w:eastAsia="Times New Roman" w:hAnsi="Times New Roman"/>
          <w:sz w:val="24"/>
          <w:szCs w:val="28"/>
          <w:lang w:val="kk-KZ" w:eastAsia="ru-RU"/>
        </w:rPr>
        <w:t>байланыстыруының орташа деңгейлері сәйкесінше</w:t>
      </w:r>
      <w:r w:rsidRPr="00E31D7F">
        <w:rPr>
          <w:rFonts w:ascii="Times New Roman" w:eastAsia="Times New Roman" w:hAnsi="Times New Roman"/>
          <w:sz w:val="24"/>
          <w:szCs w:val="28"/>
          <w:lang w:eastAsia="ru-RU"/>
        </w:rPr>
        <w:t xml:space="preserve"> 39% </w:t>
      </w:r>
      <w:r w:rsidRPr="00E31D7F">
        <w:rPr>
          <w:rFonts w:ascii="Times New Roman" w:eastAsia="Times New Roman" w:hAnsi="Times New Roman"/>
          <w:sz w:val="24"/>
          <w:szCs w:val="28"/>
          <w:lang w:val="kk-KZ" w:eastAsia="ru-RU"/>
        </w:rPr>
        <w:t>және</w:t>
      </w:r>
      <w:r w:rsidRPr="00E31D7F">
        <w:rPr>
          <w:rFonts w:ascii="Times New Roman" w:eastAsia="Times New Roman" w:hAnsi="Times New Roman"/>
          <w:sz w:val="24"/>
          <w:szCs w:val="28"/>
          <w:lang w:eastAsia="ru-RU"/>
        </w:rPr>
        <w:t xml:space="preserve"> 42% </w:t>
      </w:r>
      <w:r w:rsidRPr="00E31D7F">
        <w:rPr>
          <w:rFonts w:ascii="Times New Roman" w:eastAsia="Times New Roman" w:hAnsi="Times New Roman"/>
          <w:sz w:val="24"/>
          <w:szCs w:val="28"/>
          <w:lang w:val="kk-KZ" w:eastAsia="ru-RU"/>
        </w:rPr>
        <w:t>құрады</w:t>
      </w:r>
      <w:r w:rsidRPr="00E31D7F">
        <w:rPr>
          <w:rFonts w:ascii="Times New Roman" w:eastAsia="Times New Roman" w:hAnsi="Times New Roman"/>
          <w:sz w:val="24"/>
          <w:szCs w:val="28"/>
          <w:lang w:eastAsia="ru-RU"/>
        </w:rPr>
        <w:t>.</w:t>
      </w:r>
    </w:p>
    <w:p w14:paraId="2145E4BE" w14:textId="77777777" w:rsidR="00E31D7F" w:rsidRPr="00E31D7F" w:rsidRDefault="00E31D7F" w:rsidP="00E31D7F">
      <w:pPr>
        <w:autoSpaceDE w:val="0"/>
        <w:autoSpaceDN w:val="0"/>
        <w:adjustRightInd w:val="0"/>
        <w:spacing w:after="0" w:line="240" w:lineRule="auto"/>
        <w:rPr>
          <w:rFonts w:ascii="Times New Roman" w:eastAsia="Times New Roman" w:hAnsi="Times New Roman"/>
          <w:i/>
          <w:sz w:val="24"/>
          <w:szCs w:val="28"/>
          <w:lang w:val="kk-KZ" w:eastAsia="ru-RU"/>
        </w:rPr>
      </w:pPr>
      <w:r w:rsidRPr="00E31D7F">
        <w:rPr>
          <w:rFonts w:ascii="Times New Roman" w:eastAsia="Times New Roman" w:hAnsi="Times New Roman"/>
          <w:i/>
          <w:sz w:val="24"/>
          <w:szCs w:val="28"/>
          <w:lang w:eastAsia="ru-RU"/>
        </w:rPr>
        <w:t>Метаболизм</w:t>
      </w:r>
      <w:r w:rsidRPr="00E31D7F">
        <w:rPr>
          <w:rFonts w:ascii="Times New Roman" w:eastAsia="Times New Roman" w:hAnsi="Times New Roman"/>
          <w:i/>
          <w:sz w:val="24"/>
          <w:szCs w:val="28"/>
          <w:lang w:val="kk-KZ" w:eastAsia="ru-RU"/>
        </w:rPr>
        <w:t>і</w:t>
      </w:r>
    </w:p>
    <w:p w14:paraId="116517BB"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Левосимендан толығымен метаболизденеді, және өзгермеген бастапқы заттың болар-болмас мөлшері несеппен және нәжіспен шығарылады. Левосимендан негізінен, цистеинилглицин мен цистеиннің белсенді емес циклдық немесе N-ацетилденген конъюгаттарымен конъюгациялану жолымен метаболизденеді. Левосимендан дозасының шамамен 5%-ы белсенді метаболиттеріне: N-ацетилтрансфераза арқылы кері сіңірілгеннен кейін OR-1896-ға дейін метаболизденетін аминофенилпиридазинонға (OR-1855) дейін қалпына келу жолымен ішекте метаболизденеді.  Ацетилдену деңгейі генетикалық тұрғыдан анықталады. Жылдам ацетилаторларда ОР-1896 метаболитінің концентрациясы баяу ацетилаторлардағыға қарағанда біршама жоғары. Алайда бұл ұсынылған дозаларындағы клиникалық гемодинамикалық әсерлеріне ықпал етпейді.</w:t>
      </w:r>
    </w:p>
    <w:p w14:paraId="6E4C1814"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Левосименданды енгізгеннен кейін елеулі анықталатын бірден-бір метаболиттері жүйелі қанайналымдағы OR-1855 пен OR-1896 болып табылады. Бұл метаболиттері метаболизміндегі ацетилдену және ацетилсіздену сатыларының нәтижесінде in vivo тепе-теңдікке жетеді, оны полиморфты фермент N-ацетилтрансфераза-2 ретке келтіреді. Баяу ацетиляторлар үшін OR-1855 басым, ал жылдам ацетиляторлар үшін OR-1896 басым. Жалпы алғанда, баяу және жылдам ацетиляторлар арасында екі метаболитінің де әсері бірдей, және аталған екі топ арасында гемодинамикалық әсерлерінде ешқандай айырмашылықтар жоқ. Ұзаққа созылатын гемодинамикалық әсерлеріне (левосименданның 24 сағаттық инфузиясы аяқталғаннан кейін 7-9 күнге дейін созылатын) осы метаболиттері түрткі болады.</w:t>
      </w:r>
    </w:p>
    <w:p w14:paraId="7844AB7A"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i/>
          <w:sz w:val="24"/>
          <w:szCs w:val="28"/>
          <w:lang w:val="kk-KZ" w:eastAsia="ru-RU"/>
        </w:rPr>
        <w:t>In vitro</w:t>
      </w:r>
      <w:r w:rsidRPr="00E31D7F">
        <w:rPr>
          <w:rFonts w:ascii="Times New Roman" w:eastAsia="Times New Roman" w:hAnsi="Times New Roman"/>
          <w:sz w:val="24"/>
          <w:szCs w:val="28"/>
          <w:lang w:val="kk-KZ" w:eastAsia="ru-RU"/>
        </w:rPr>
        <w:t xml:space="preserve"> зерттеулер, левосимендан мен оның метаболиттері OR-1855 пен OR-1896 көрсетілген дозасында жеткен концентрацияларында CYP1A2, CYP2A6, CYP2C19, CYP2D6, CYP2E1 немесе CYP3A4-ке тежегіштік әсер бермейтіндігін көрсетті. Бұдан өзге, левосимендан CYP1A1 тежемейді және OR-1855 те, OR-1896 да CYP2C9 тежемейді. Адамда Варфаринмен, фелодипинмен және итраконазолмен өзара дәрілік әрекеттесулерін зерттеудердің нәтижелері, левосименданның CYP3A4 немесе CYP2C9-ға тежегіштік әсер бермейтіндігін; сонымен қатар, CYP3A тежегіштері левосимендан метаболизміне ықпал етпейтіндігін растады.</w:t>
      </w:r>
    </w:p>
    <w:p w14:paraId="7D735D07"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i/>
          <w:sz w:val="24"/>
          <w:szCs w:val="28"/>
          <w:lang w:val="kk-KZ" w:eastAsia="ru-RU"/>
        </w:rPr>
      </w:pPr>
      <w:r w:rsidRPr="00E31D7F">
        <w:rPr>
          <w:rFonts w:ascii="Times New Roman" w:eastAsia="Times New Roman" w:hAnsi="Times New Roman"/>
          <w:i/>
          <w:sz w:val="24"/>
          <w:szCs w:val="28"/>
          <w:lang w:val="kk-KZ" w:eastAsia="ru-RU"/>
        </w:rPr>
        <w:t>Элиминациясы</w:t>
      </w:r>
    </w:p>
    <w:p w14:paraId="4DC4E388"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 xml:space="preserve">Левосименданның клиренсі 3,0 мл/мин/кг жуықты, ал жартылай шығарылу кезеңі 1 сағатқа жуықты құрайды. Левосимендан дозасының 54%-ы белсенді емес конъюгаттары түрінде несеп арқылы толығымен дерлік және 44%-ы - нәжіспен шығарылады. </w:t>
      </w:r>
      <w:r w:rsidRPr="00E31D7F">
        <w:rPr>
          <w:rFonts w:ascii="Times New Roman" w:eastAsia="Times New Roman" w:hAnsi="Times New Roman"/>
          <w:sz w:val="24"/>
          <w:szCs w:val="28"/>
          <w:lang w:val="kk-KZ" w:eastAsia="ru-RU"/>
        </w:rPr>
        <w:lastRenderedPageBreak/>
        <w:t>Дозасының 95%-ынан астамы бір апта ішінде шығарылады. Болар-болмас мөлшерлері (дозасының &lt;0,05%-ы) несеппен метаболизденбеген күйінде шығарылады. Қосалқы метаболиттері ОР-1855 пен ОР-1896 (левосимендан дозасының 5%-ына жуығы) баяу түзіледі және қанайналымнан шығарылады. Левосименданның қан плазмасындағы белсенді метаболиттері, OR-1855 пен OR-1896 ең жоғарғы концентрациясына левосимендан инфузиясы аяқталғаннан кейін шамамен 2 күннен соң жетеді. Метаболиттерінің жартылай ыдырау кезеңі шамамен 75-80 сағатты құрайды. OR-1855 пен OR-1896 конъюгациялануға немесе бүйректік сүзіліске ұшырайды және көбінесе несеппен шығады.</w:t>
      </w:r>
    </w:p>
    <w:p w14:paraId="1559BA57"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b/>
          <w:i/>
          <w:sz w:val="24"/>
          <w:szCs w:val="28"/>
          <w:lang w:val="kk-KZ" w:eastAsia="ru-RU"/>
        </w:rPr>
      </w:pPr>
      <w:r w:rsidRPr="00E31D7F">
        <w:rPr>
          <w:rFonts w:ascii="Times New Roman" w:eastAsia="Times New Roman" w:hAnsi="Times New Roman"/>
          <w:b/>
          <w:i/>
          <w:sz w:val="24"/>
          <w:szCs w:val="28"/>
          <w:lang w:val="kk-KZ" w:eastAsia="ru-RU"/>
        </w:rPr>
        <w:t>Пациенттердің ерекше тобы</w:t>
      </w:r>
    </w:p>
    <w:p w14:paraId="2E4E5E98"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i/>
          <w:sz w:val="24"/>
          <w:szCs w:val="28"/>
          <w:lang w:val="kk-KZ" w:eastAsia="ru-RU"/>
        </w:rPr>
      </w:pPr>
      <w:r w:rsidRPr="00E31D7F">
        <w:rPr>
          <w:rFonts w:ascii="Times New Roman" w:eastAsia="Times New Roman" w:hAnsi="Times New Roman"/>
          <w:i/>
          <w:sz w:val="24"/>
          <w:szCs w:val="28"/>
          <w:lang w:val="kk-KZ" w:eastAsia="ru-RU"/>
        </w:rPr>
        <w:t>Балалар мен жасөспірімдер</w:t>
      </w:r>
    </w:p>
    <w:p w14:paraId="0F8FAF89"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Левосименданды балаларға тағайындамау керек.</w:t>
      </w:r>
    </w:p>
    <w:p w14:paraId="164DC4BB"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Шектеулі деректер, балаларда (3 айдан 6 жасқа дейінгі) левосименданның бір рет қабылданғанннан кейінгі фармакокинетикалық қасиеттері ересектердегі осындайлармен ұқсас екендігін көрсетіп отыр. Балаларда белсенді метаболитінің фармакокинетикалық қасиеттері зерттелген жоқ.</w:t>
      </w:r>
    </w:p>
    <w:p w14:paraId="408108FC"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i/>
          <w:sz w:val="24"/>
          <w:szCs w:val="28"/>
          <w:lang w:val="kk-KZ" w:eastAsia="ru-RU"/>
        </w:rPr>
      </w:pPr>
      <w:r w:rsidRPr="00E31D7F">
        <w:rPr>
          <w:rFonts w:ascii="Times New Roman" w:eastAsia="Times New Roman" w:hAnsi="Times New Roman"/>
          <w:i/>
          <w:sz w:val="24"/>
          <w:szCs w:val="28"/>
          <w:lang w:val="kk-KZ" w:eastAsia="ru-RU"/>
        </w:rPr>
        <w:t>Бүрек жеткіліксіздігі</w:t>
      </w:r>
    </w:p>
    <w:p w14:paraId="3142773A"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Левосименданның фармакокинетикалық қасиеттері бүйрек жеткіліксіздігінің түрлі дәрежелері бар, жүрек жеткіліксіздігі байқалмаған пациенттерде зерттелді. Воздействие левосименданның әсері бүйректің жеңіл және орташа жеткіліксіздігі бар гемодиализ жүргізілетін пациенттерде ұқсас болды, ал бүйректің ауыр жеткіліксіздігі бар пациенттерде левосименданның әсері біршама төмен болуы мүмкін. Дені сау еріктілермен салыстырғанда, левосименданның байланыспаған фракциясы біршама жоғары болып шықты, ал AUCs метаболиттері (OR-1855 пен OR-1896) бүйректің ауыр жеткіліксіздігі бар және гемодиализ жүргізілетін пациенттерде 170%-ға жоғары болды. Бүйрек функциясының жеңіл және орташа бұзылуларының ОР-1855 пен ОР-1896 фармакокинетикасына ықпалы бүйректің ауыр жеткіліксіздігі бар пациенттердегіге қарағанда төмен болады деп күтіледі.</w:t>
      </w:r>
    </w:p>
    <w:p w14:paraId="5DE4B114"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Левосимендан диализ арқылы шығарымайды. OR-1855 пен OR-1896 диализ арқылы шығарылатын болғанымен, диализ клиренстері ауқымды емес (8-23 мл/минутқа жуық), және аталған метаболиттерінің жалпы әсеріне 4 сағаттық диализ сеансының таза әсері көп емес.</w:t>
      </w:r>
    </w:p>
    <w:p w14:paraId="296A3145"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i/>
          <w:sz w:val="24"/>
          <w:szCs w:val="28"/>
          <w:lang w:val="kk-KZ" w:eastAsia="ru-RU"/>
        </w:rPr>
      </w:pPr>
      <w:r w:rsidRPr="00E31D7F">
        <w:rPr>
          <w:rFonts w:ascii="Times New Roman" w:eastAsia="Times New Roman" w:hAnsi="Times New Roman"/>
          <w:i/>
          <w:sz w:val="24"/>
          <w:szCs w:val="28"/>
          <w:lang w:val="kk-KZ" w:eastAsia="ru-RU"/>
        </w:rPr>
        <w:t>Бауыр жеткіліксіздігі</w:t>
      </w:r>
    </w:p>
    <w:p w14:paraId="69F0F835"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Фармакокинетикасына немесе ақуцыздармен байланысуына келсек, дені сау субъектілермен салыстырғанда бауырдың жеңіл немесе орташа циррозы бар пациенттер арасында ешқандай айырмашылықтар анықталмады. Бауыр функциясының орташа бұзылуы бар пациенттерде біршама тежелетін ОР-1855 және ОР-1896 жартылай шығарылу кезеңін қоспағанда, дені сау еріктілер мен бауыр функциясының орташа бұзылуы (Чайлд-пью бойынша В класы) бар  пациенттер арасында левосименданның, ОР-1855 және ОР-1896 фармакокинетикалық қасиеттері ұқсас.</w:t>
      </w:r>
    </w:p>
    <w:p w14:paraId="5C6F08C8"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Популяциялық талдаудан фармакокинетикалық сипаттамаларына жас шамасының, этникалық ерекшеліктің немесе жыныстың ықпалы анықталған жоқ. Алайда, дәл осы талдаудан таралу көлемі мен жалпы клиренсінің дене салмағына тәуелділігі анықталды.</w:t>
      </w:r>
    </w:p>
    <w:p w14:paraId="2AB0C057"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p>
    <w:p w14:paraId="59CFA1B8" w14:textId="77777777" w:rsidR="00E31D7F" w:rsidRPr="00E31D7F" w:rsidRDefault="00E31D7F" w:rsidP="00E31D7F">
      <w:pPr>
        <w:autoSpaceDE w:val="0"/>
        <w:autoSpaceDN w:val="0"/>
        <w:adjustRightInd w:val="0"/>
        <w:spacing w:after="0" w:line="240" w:lineRule="auto"/>
        <w:rPr>
          <w:rFonts w:ascii="Times New Roman" w:eastAsia="Times New Roman" w:hAnsi="Times New Roman"/>
          <w:b/>
          <w:sz w:val="24"/>
          <w:szCs w:val="28"/>
          <w:lang w:val="kk-KZ" w:eastAsia="ru-RU"/>
        </w:rPr>
      </w:pPr>
      <w:r w:rsidRPr="00E31D7F">
        <w:rPr>
          <w:rFonts w:ascii="Times New Roman" w:eastAsia="Times New Roman" w:hAnsi="Times New Roman"/>
          <w:b/>
          <w:sz w:val="24"/>
          <w:szCs w:val="28"/>
          <w:lang w:val="kk-KZ" w:eastAsia="ru-RU"/>
        </w:rPr>
        <w:t xml:space="preserve">5.3. </w:t>
      </w:r>
      <w:r w:rsidRPr="00E31D7F">
        <w:rPr>
          <w:rFonts w:ascii="Times New Roman" w:eastAsia="Times New Roman" w:hAnsi="Times New Roman"/>
          <w:b/>
          <w:sz w:val="24"/>
          <w:szCs w:val="24"/>
          <w:lang w:val="kk-KZ" w:eastAsia="ru-RU"/>
        </w:rPr>
        <w:t>Клиникаға дейінгі қауіпсіздік деректері</w:t>
      </w:r>
    </w:p>
    <w:p w14:paraId="0D7C0110"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iCs/>
          <w:sz w:val="24"/>
          <w:szCs w:val="28"/>
          <w:lang w:val="kk-KZ" w:eastAsia="ru-RU"/>
        </w:rPr>
      </w:pPr>
      <w:r w:rsidRPr="00E31D7F">
        <w:rPr>
          <w:rFonts w:ascii="Times New Roman" w:eastAsia="Times New Roman" w:hAnsi="Times New Roman"/>
          <w:iCs/>
          <w:sz w:val="24"/>
          <w:szCs w:val="28"/>
          <w:lang w:val="kk-KZ" w:eastAsia="ru-RU"/>
        </w:rPr>
        <w:t>Жалпы уыттылығы мен гендік уыттылығын зерттеулерде қысқа мерзімде қолданғанда адам үшін қандай-да бір ерекше қаупі анықталған жоқ.</w:t>
      </w:r>
    </w:p>
    <w:p w14:paraId="694187E5"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iCs/>
          <w:sz w:val="24"/>
          <w:szCs w:val="28"/>
          <w:lang w:val="kk-KZ" w:eastAsia="ru-RU"/>
        </w:rPr>
      </w:pPr>
      <w:r w:rsidRPr="00E31D7F">
        <w:rPr>
          <w:rFonts w:ascii="Times New Roman" w:eastAsia="Times New Roman" w:hAnsi="Times New Roman"/>
          <w:iCs/>
          <w:sz w:val="24"/>
          <w:szCs w:val="28"/>
          <w:lang w:val="kk-KZ" w:eastAsia="ru-RU"/>
        </w:rPr>
        <w:t xml:space="preserve">Жануарларға жүргізілген зерттеулерде левосимендан тератогенділік қасиеттерін танытпады, алайда, супраокципитальді сүйегі аномальді дамыған егеуқұйрықтар мен үй қояндарында оссификация үдерісін бәсеңдетті. Буаздыққа дейін және буаздығының бастапқы кезінде енгізгенде левосимендан фертильділікті төмендетті (сары дене мөлшері мен  имплантациялар санын азайтты) және ұрғашы егеуқұйрықтарда уыттылық </w:t>
      </w:r>
      <w:r w:rsidRPr="00E31D7F">
        <w:rPr>
          <w:rFonts w:ascii="Times New Roman" w:eastAsia="Times New Roman" w:hAnsi="Times New Roman"/>
          <w:iCs/>
          <w:sz w:val="24"/>
          <w:szCs w:val="28"/>
          <w:lang w:val="kk-KZ" w:eastAsia="ru-RU"/>
        </w:rPr>
        <w:lastRenderedPageBreak/>
        <w:t>туғызды. Жануарларға жүргізілген зерттеулерде левосимендан емшек сүтінде анықталды.</w:t>
      </w:r>
    </w:p>
    <w:p w14:paraId="1207482B" w14:textId="77777777" w:rsidR="00E31D7F" w:rsidRPr="00E31D7F" w:rsidRDefault="00E31D7F" w:rsidP="00E31D7F">
      <w:pPr>
        <w:autoSpaceDE w:val="0"/>
        <w:autoSpaceDN w:val="0"/>
        <w:adjustRightInd w:val="0"/>
        <w:spacing w:after="0" w:line="240" w:lineRule="auto"/>
        <w:rPr>
          <w:rFonts w:ascii="Times New Roman" w:eastAsia="Times New Roman" w:hAnsi="Times New Roman"/>
          <w:b/>
          <w:sz w:val="24"/>
          <w:szCs w:val="28"/>
          <w:lang w:val="kk-KZ" w:eastAsia="ru-RU"/>
        </w:rPr>
      </w:pPr>
    </w:p>
    <w:p w14:paraId="3C684348" w14:textId="77777777" w:rsidR="00E31D7F" w:rsidRPr="00E31D7F" w:rsidRDefault="00E31D7F" w:rsidP="00E31D7F">
      <w:pPr>
        <w:adjustRightInd w:val="0"/>
        <w:spacing w:after="0" w:line="240" w:lineRule="auto"/>
        <w:rPr>
          <w:rFonts w:ascii="Times New Roman" w:eastAsia="Times New Roman" w:hAnsi="Times New Roman"/>
          <w:b/>
          <w:sz w:val="24"/>
          <w:szCs w:val="24"/>
          <w:lang w:val="kk-KZ" w:eastAsia="ru-RU"/>
        </w:rPr>
      </w:pPr>
      <w:r w:rsidRPr="00E31D7F">
        <w:rPr>
          <w:rFonts w:ascii="Times New Roman" w:eastAsia="Times New Roman" w:hAnsi="Times New Roman"/>
          <w:b/>
          <w:sz w:val="24"/>
          <w:szCs w:val="28"/>
          <w:lang w:val="kk-KZ" w:eastAsia="ru-RU"/>
        </w:rPr>
        <w:t xml:space="preserve">6. </w:t>
      </w:r>
      <w:bookmarkStart w:id="17" w:name="_Hlk50639386"/>
      <w:r w:rsidRPr="00E31D7F">
        <w:rPr>
          <w:rFonts w:ascii="Times New Roman" w:eastAsia="Times New Roman" w:hAnsi="Times New Roman"/>
          <w:b/>
          <w:sz w:val="24"/>
          <w:szCs w:val="24"/>
          <w:lang w:val="kk-KZ" w:eastAsia="ru-RU"/>
        </w:rPr>
        <w:t>ФАРМАЦЕВТИКАЛЫҚ СИПАТТАМАЛАРЫ</w:t>
      </w:r>
    </w:p>
    <w:p w14:paraId="06E9FAB3" w14:textId="77777777" w:rsidR="00E31D7F" w:rsidRPr="00E31D7F" w:rsidRDefault="00E31D7F" w:rsidP="00E31D7F">
      <w:pPr>
        <w:spacing w:after="0" w:line="240" w:lineRule="auto"/>
        <w:rPr>
          <w:rFonts w:ascii="Times New Roman" w:eastAsia="Times New Roman" w:hAnsi="Times New Roman"/>
          <w:i/>
          <w:sz w:val="24"/>
          <w:szCs w:val="24"/>
          <w:lang w:val="kk-KZ"/>
        </w:rPr>
      </w:pPr>
      <w:r w:rsidRPr="00E31D7F">
        <w:rPr>
          <w:rFonts w:ascii="Times New Roman" w:eastAsia="Times New Roman" w:hAnsi="Times New Roman"/>
          <w:b/>
          <w:sz w:val="24"/>
          <w:szCs w:val="24"/>
          <w:lang w:val="kk-KZ" w:eastAsia="ru-RU"/>
        </w:rPr>
        <w:t>6.1. Қосымша заттардың тізбесі</w:t>
      </w:r>
    </w:p>
    <w:p w14:paraId="59435AD3" w14:textId="77777777" w:rsidR="00E31D7F" w:rsidRPr="00E31D7F" w:rsidRDefault="00E31D7F" w:rsidP="00E31D7F">
      <w:pPr>
        <w:autoSpaceDE w:val="0"/>
        <w:autoSpaceDN w:val="0"/>
        <w:adjustRightInd w:val="0"/>
        <w:spacing w:after="0" w:line="240" w:lineRule="auto"/>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Повидон</w:t>
      </w:r>
    </w:p>
    <w:p w14:paraId="08003A88" w14:textId="77777777" w:rsidR="00E31D7F" w:rsidRPr="00E31D7F" w:rsidRDefault="00E31D7F" w:rsidP="00E31D7F">
      <w:pPr>
        <w:autoSpaceDE w:val="0"/>
        <w:autoSpaceDN w:val="0"/>
        <w:adjustRightInd w:val="0"/>
        <w:spacing w:after="0" w:line="240" w:lineRule="auto"/>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Сусыз лимон қышқылы</w:t>
      </w:r>
    </w:p>
    <w:p w14:paraId="0BD219C6" w14:textId="77777777" w:rsidR="00E31D7F" w:rsidRPr="00E31D7F" w:rsidRDefault="00E31D7F" w:rsidP="00E31D7F">
      <w:pPr>
        <w:autoSpaceDE w:val="0"/>
        <w:autoSpaceDN w:val="0"/>
        <w:adjustRightInd w:val="0"/>
        <w:spacing w:after="0" w:line="240" w:lineRule="auto"/>
        <w:rPr>
          <w:rFonts w:ascii="Times New Roman" w:eastAsia="Times New Roman" w:hAnsi="Times New Roman"/>
          <w:sz w:val="24"/>
          <w:szCs w:val="28"/>
          <w:lang w:eastAsia="ru-RU"/>
        </w:rPr>
      </w:pPr>
      <w:r w:rsidRPr="00E31D7F">
        <w:rPr>
          <w:rFonts w:ascii="Times New Roman" w:eastAsia="Times New Roman" w:hAnsi="Times New Roman"/>
          <w:sz w:val="24"/>
          <w:szCs w:val="28"/>
          <w:lang w:val="kk-KZ" w:eastAsia="ru-RU"/>
        </w:rPr>
        <w:t>Сусыз э</w:t>
      </w:r>
      <w:proofErr w:type="spellStart"/>
      <w:r w:rsidRPr="00E31D7F">
        <w:rPr>
          <w:rFonts w:ascii="Times New Roman" w:eastAsia="Times New Roman" w:hAnsi="Times New Roman"/>
          <w:sz w:val="24"/>
          <w:szCs w:val="28"/>
          <w:lang w:eastAsia="ru-RU"/>
        </w:rPr>
        <w:t>танол</w:t>
      </w:r>
      <w:proofErr w:type="spellEnd"/>
      <w:r w:rsidRPr="00E31D7F">
        <w:rPr>
          <w:rFonts w:ascii="Times New Roman" w:eastAsia="Times New Roman" w:hAnsi="Times New Roman"/>
          <w:sz w:val="24"/>
          <w:szCs w:val="28"/>
          <w:lang w:eastAsia="ru-RU"/>
        </w:rPr>
        <w:t xml:space="preserve"> </w:t>
      </w:r>
    </w:p>
    <w:p w14:paraId="16337469" w14:textId="77777777" w:rsidR="00E31D7F" w:rsidRPr="00E31D7F" w:rsidRDefault="00E31D7F" w:rsidP="00E31D7F">
      <w:pPr>
        <w:autoSpaceDE w:val="0"/>
        <w:autoSpaceDN w:val="0"/>
        <w:adjustRightInd w:val="0"/>
        <w:spacing w:after="0" w:line="240" w:lineRule="auto"/>
        <w:rPr>
          <w:rFonts w:ascii="Times New Roman" w:eastAsia="Times New Roman" w:hAnsi="Times New Roman"/>
          <w:sz w:val="24"/>
          <w:szCs w:val="28"/>
          <w:lang w:eastAsia="ru-RU"/>
        </w:rPr>
      </w:pPr>
      <w:r w:rsidRPr="00E31D7F">
        <w:rPr>
          <w:rFonts w:ascii="Times New Roman" w:eastAsia="Times New Roman" w:hAnsi="Times New Roman"/>
          <w:sz w:val="24"/>
          <w:szCs w:val="28"/>
          <w:lang w:eastAsia="ru-RU"/>
        </w:rPr>
        <w:t>Азот</w:t>
      </w:r>
    </w:p>
    <w:bookmarkEnd w:id="17"/>
    <w:p w14:paraId="4F058B74" w14:textId="77777777" w:rsidR="00E31D7F" w:rsidRPr="00E31D7F" w:rsidRDefault="00E31D7F" w:rsidP="00E31D7F">
      <w:pPr>
        <w:autoSpaceDE w:val="0"/>
        <w:autoSpaceDN w:val="0"/>
        <w:adjustRightInd w:val="0"/>
        <w:spacing w:after="0" w:line="240" w:lineRule="auto"/>
        <w:rPr>
          <w:rFonts w:ascii="Times New Roman" w:eastAsia="Times New Roman" w:hAnsi="Times New Roman"/>
          <w:b/>
          <w:sz w:val="24"/>
          <w:szCs w:val="28"/>
          <w:lang w:val="kk-KZ" w:eastAsia="ru-RU"/>
        </w:rPr>
      </w:pPr>
      <w:r w:rsidRPr="00E31D7F">
        <w:rPr>
          <w:rFonts w:ascii="Times New Roman" w:eastAsia="Times New Roman" w:hAnsi="Times New Roman"/>
          <w:b/>
          <w:sz w:val="24"/>
          <w:szCs w:val="28"/>
          <w:lang w:eastAsia="ru-RU"/>
        </w:rPr>
        <w:t xml:space="preserve">6.2. </w:t>
      </w:r>
      <w:r w:rsidRPr="00E31D7F">
        <w:rPr>
          <w:rFonts w:ascii="Times New Roman" w:eastAsia="Times New Roman" w:hAnsi="Times New Roman"/>
          <w:b/>
          <w:sz w:val="24"/>
          <w:szCs w:val="28"/>
          <w:lang w:val="kk-KZ" w:eastAsia="ru-RU"/>
        </w:rPr>
        <w:t>Үйлесімсіздігі</w:t>
      </w:r>
    </w:p>
    <w:p w14:paraId="22C3BA88" w14:textId="77777777" w:rsidR="00E31D7F" w:rsidRPr="00E31D7F" w:rsidRDefault="00E31D7F" w:rsidP="00E31D7F">
      <w:pPr>
        <w:spacing w:after="0" w:line="240" w:lineRule="auto"/>
        <w:jc w:val="both"/>
        <w:rPr>
          <w:rFonts w:ascii="Times New Roman" w:eastAsia="Times New Roman" w:hAnsi="Times New Roman"/>
          <w:sz w:val="24"/>
          <w:szCs w:val="24"/>
          <w:lang w:val="kk-KZ" w:eastAsia="ru-RU"/>
        </w:rPr>
      </w:pPr>
      <w:r w:rsidRPr="00E31D7F">
        <w:rPr>
          <w:rFonts w:ascii="Times New Roman" w:eastAsia="Times New Roman" w:hAnsi="Times New Roman"/>
          <w:sz w:val="24"/>
          <w:szCs w:val="24"/>
          <w:lang w:val="kk-KZ" w:eastAsia="ru-RU"/>
        </w:rPr>
        <w:t>Дәрілік зат басқа дәрілік заттармен немесе 4.2 бөлімінде көрсетілгеннен басқа еріткіштермен араластырылмауы тиіс.</w:t>
      </w:r>
    </w:p>
    <w:p w14:paraId="49D7C1A2" w14:textId="77777777" w:rsidR="00E31D7F" w:rsidRPr="00E31D7F" w:rsidRDefault="00E31D7F" w:rsidP="00E31D7F">
      <w:pPr>
        <w:tabs>
          <w:tab w:val="left" w:pos="562"/>
        </w:tabs>
        <w:spacing w:after="0" w:line="240" w:lineRule="auto"/>
        <w:jc w:val="both"/>
        <w:rPr>
          <w:rFonts w:ascii="Times New Roman" w:eastAsia="Times New Roman" w:hAnsi="Times New Roman"/>
          <w:b/>
          <w:bCs/>
          <w:snapToGrid w:val="0"/>
          <w:sz w:val="24"/>
          <w:szCs w:val="24"/>
          <w:lang w:val="kk-KZ"/>
        </w:rPr>
      </w:pPr>
      <w:r w:rsidRPr="00E31D7F">
        <w:rPr>
          <w:rFonts w:ascii="Times New Roman" w:eastAsia="Times New Roman" w:hAnsi="Times New Roman"/>
          <w:b/>
          <w:sz w:val="24"/>
          <w:szCs w:val="28"/>
          <w:lang w:val="kk-KZ"/>
        </w:rPr>
        <w:t>6.3</w:t>
      </w:r>
      <w:r w:rsidRPr="00E31D7F">
        <w:rPr>
          <w:rFonts w:ascii="Times New Roman" w:eastAsia="Times New Roman" w:hAnsi="Times New Roman"/>
          <w:sz w:val="24"/>
          <w:szCs w:val="28"/>
          <w:lang w:val="kk-KZ"/>
        </w:rPr>
        <w:t xml:space="preserve"> </w:t>
      </w:r>
      <w:r w:rsidRPr="00E31D7F">
        <w:rPr>
          <w:rFonts w:ascii="Times New Roman" w:eastAsia="Times New Roman" w:hAnsi="Times New Roman"/>
          <w:b/>
          <w:sz w:val="24"/>
          <w:szCs w:val="24"/>
          <w:lang w:val="kk-KZ"/>
        </w:rPr>
        <w:t>Жарамдылық</w:t>
      </w:r>
      <w:r w:rsidRPr="00E31D7F">
        <w:rPr>
          <w:rFonts w:ascii="Times New Roman" w:eastAsia="Times New Roman" w:hAnsi="Times New Roman"/>
          <w:b/>
          <w:bCs/>
          <w:snapToGrid w:val="0"/>
          <w:sz w:val="24"/>
          <w:szCs w:val="24"/>
          <w:lang w:val="kk-KZ"/>
        </w:rPr>
        <w:t xml:space="preserve"> мерзімі </w:t>
      </w:r>
    </w:p>
    <w:p w14:paraId="752C2F9A" w14:textId="77777777" w:rsidR="00E31D7F" w:rsidRPr="00E31D7F" w:rsidRDefault="00E31D7F" w:rsidP="00E31D7F">
      <w:pPr>
        <w:spacing w:after="0" w:line="240" w:lineRule="auto"/>
        <w:jc w:val="both"/>
        <w:rPr>
          <w:rFonts w:ascii="Times New Roman" w:eastAsia="Times New Roman" w:hAnsi="Times New Roman"/>
          <w:sz w:val="24"/>
          <w:szCs w:val="24"/>
          <w:lang w:val="kk-KZ" w:eastAsia="ru-RU"/>
        </w:rPr>
      </w:pPr>
      <w:r w:rsidRPr="00E31D7F">
        <w:rPr>
          <w:rFonts w:ascii="Times New Roman" w:eastAsia="Times New Roman" w:hAnsi="Times New Roman"/>
          <w:color w:val="000000"/>
          <w:sz w:val="24"/>
          <w:szCs w:val="24"/>
          <w:lang w:val="kk-KZ"/>
        </w:rPr>
        <w:t xml:space="preserve">2 </w:t>
      </w:r>
      <w:r w:rsidRPr="00E31D7F">
        <w:rPr>
          <w:rFonts w:ascii="Times New Roman" w:eastAsia="Times New Roman" w:hAnsi="Times New Roman"/>
          <w:sz w:val="24"/>
          <w:szCs w:val="24"/>
          <w:lang w:val="kk-KZ" w:eastAsia="ru-RU"/>
        </w:rPr>
        <w:t>жыл</w:t>
      </w:r>
    </w:p>
    <w:p w14:paraId="3B2B1949"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eastAsia="ru-RU"/>
        </w:rPr>
        <w:t>Жарамдылық мерзімі өткеннен кейін қолдануға болмайды</w:t>
      </w:r>
      <w:r w:rsidRPr="00E31D7F">
        <w:rPr>
          <w:rFonts w:ascii="Times New Roman" w:eastAsia="Times New Roman" w:hAnsi="Times New Roman"/>
          <w:sz w:val="24"/>
          <w:szCs w:val="24"/>
          <w:lang w:val="kk-KZ"/>
        </w:rPr>
        <w:t>.</w:t>
      </w:r>
    </w:p>
    <w:p w14:paraId="7F75E68C" w14:textId="77777777" w:rsidR="00E31D7F" w:rsidRPr="00E31D7F" w:rsidRDefault="00E31D7F" w:rsidP="00E31D7F">
      <w:pPr>
        <w:widowControl w:val="0"/>
        <w:tabs>
          <w:tab w:val="left" w:pos="426"/>
        </w:tabs>
        <w:autoSpaceDE w:val="0"/>
        <w:autoSpaceDN w:val="0"/>
        <w:spacing w:after="0" w:line="240" w:lineRule="auto"/>
        <w:outlineLvl w:val="0"/>
        <w:rPr>
          <w:rFonts w:ascii="Times New Roman" w:eastAsia="Times New Roman" w:hAnsi="Times New Roman"/>
          <w:b/>
          <w:bCs/>
          <w:sz w:val="24"/>
          <w:szCs w:val="24"/>
          <w:lang w:val="kk-KZ"/>
        </w:rPr>
      </w:pPr>
      <w:r w:rsidRPr="00E31D7F">
        <w:rPr>
          <w:rFonts w:ascii="Times New Roman" w:eastAsia="Times New Roman" w:hAnsi="Times New Roman"/>
          <w:b/>
          <w:bCs/>
          <w:sz w:val="24"/>
          <w:szCs w:val="24"/>
          <w:lang w:eastAsia="ru-RU"/>
        </w:rPr>
        <w:t xml:space="preserve">6.4 </w:t>
      </w:r>
      <w:r w:rsidRPr="00E31D7F">
        <w:rPr>
          <w:rFonts w:ascii="Times New Roman" w:eastAsia="Times New Roman" w:hAnsi="Times New Roman"/>
          <w:b/>
          <w:bCs/>
          <w:sz w:val="24"/>
          <w:szCs w:val="24"/>
          <w:lang w:val="kk-KZ"/>
        </w:rPr>
        <w:t xml:space="preserve">Сақтау кезіндегі ерекше сақтық шаралары </w:t>
      </w:r>
    </w:p>
    <w:p w14:paraId="691A91AD" w14:textId="77777777" w:rsidR="00E31D7F" w:rsidRPr="00E31D7F" w:rsidRDefault="00E31D7F" w:rsidP="00E31D7F">
      <w:pPr>
        <w:spacing w:after="0" w:line="240" w:lineRule="auto"/>
        <w:jc w:val="both"/>
        <w:rPr>
          <w:rFonts w:ascii="Times New Roman" w:eastAsia="Times New Roman" w:hAnsi="Times New Roman"/>
          <w:sz w:val="24"/>
          <w:szCs w:val="24"/>
        </w:rPr>
      </w:pPr>
      <w:r w:rsidRPr="00E31D7F">
        <w:rPr>
          <w:rFonts w:ascii="Times New Roman" w:eastAsia="Times New Roman" w:hAnsi="Times New Roman"/>
          <w:sz w:val="24"/>
          <w:szCs w:val="24"/>
        </w:rPr>
        <w:t>2 °С</w:t>
      </w:r>
      <w:r w:rsidRPr="00E31D7F">
        <w:rPr>
          <w:rFonts w:ascii="Times New Roman" w:eastAsia="Times New Roman" w:hAnsi="Times New Roman"/>
          <w:sz w:val="24"/>
          <w:szCs w:val="24"/>
          <w:lang w:val="kk-KZ"/>
        </w:rPr>
        <w:t>-</w:t>
      </w:r>
      <w:r w:rsidRPr="00E31D7F">
        <w:rPr>
          <w:rFonts w:ascii="Times New Roman" w:eastAsia="Times New Roman" w:hAnsi="Times New Roman"/>
          <w:sz w:val="24"/>
          <w:szCs w:val="24"/>
        </w:rPr>
        <w:t>д</w:t>
      </w:r>
      <w:r w:rsidRPr="00E31D7F">
        <w:rPr>
          <w:rFonts w:ascii="Times New Roman" w:eastAsia="Times New Roman" w:hAnsi="Times New Roman"/>
          <w:sz w:val="24"/>
          <w:szCs w:val="24"/>
          <w:lang w:val="kk-KZ"/>
        </w:rPr>
        <w:t>ен</w:t>
      </w:r>
      <w:r w:rsidRPr="00E31D7F">
        <w:rPr>
          <w:rFonts w:ascii="Times New Roman" w:eastAsia="Times New Roman" w:hAnsi="Times New Roman"/>
          <w:sz w:val="24"/>
          <w:szCs w:val="24"/>
        </w:rPr>
        <w:t xml:space="preserve"> 8 ºС</w:t>
      </w:r>
      <w:r w:rsidRPr="00E31D7F">
        <w:rPr>
          <w:rFonts w:ascii="Times New Roman" w:eastAsia="Times New Roman" w:hAnsi="Times New Roman"/>
          <w:sz w:val="24"/>
          <w:szCs w:val="24"/>
          <w:lang w:val="kk-KZ"/>
        </w:rPr>
        <w:t>-ге дейінгі</w:t>
      </w:r>
      <w:r w:rsidRPr="00E31D7F">
        <w:rPr>
          <w:rFonts w:ascii="Times New Roman" w:eastAsia="Times New Roman" w:hAnsi="Times New Roman"/>
          <w:bCs/>
          <w:spacing w:val="-3"/>
          <w:sz w:val="24"/>
          <w:szCs w:val="24"/>
          <w:lang w:eastAsia="ru-RU"/>
        </w:rPr>
        <w:t xml:space="preserve"> температур</w:t>
      </w:r>
      <w:r w:rsidRPr="00E31D7F">
        <w:rPr>
          <w:rFonts w:ascii="Times New Roman" w:eastAsia="Times New Roman" w:hAnsi="Times New Roman"/>
          <w:bCs/>
          <w:spacing w:val="-3"/>
          <w:sz w:val="24"/>
          <w:szCs w:val="24"/>
          <w:lang w:val="kk-KZ" w:eastAsia="ru-RU"/>
        </w:rPr>
        <w:t>ада сақтау керек</w:t>
      </w:r>
      <w:r w:rsidRPr="00E31D7F">
        <w:rPr>
          <w:rFonts w:ascii="Times New Roman" w:eastAsia="Times New Roman" w:hAnsi="Times New Roman"/>
          <w:sz w:val="24"/>
          <w:szCs w:val="24"/>
        </w:rPr>
        <w:t xml:space="preserve">. </w:t>
      </w:r>
    </w:p>
    <w:p w14:paraId="3B538DC3" w14:textId="77777777" w:rsidR="00E31D7F" w:rsidRPr="00E31D7F" w:rsidRDefault="00E31D7F" w:rsidP="00E31D7F">
      <w:pPr>
        <w:spacing w:after="0" w:line="240" w:lineRule="auto"/>
        <w:rPr>
          <w:rFonts w:ascii="Times New Roman" w:eastAsia="Times New Roman" w:hAnsi="Times New Roman"/>
          <w:bCs/>
          <w:spacing w:val="-3"/>
          <w:sz w:val="24"/>
          <w:szCs w:val="24"/>
          <w:lang w:eastAsia="ru-RU"/>
        </w:rPr>
      </w:pPr>
      <w:r w:rsidRPr="00E31D7F">
        <w:rPr>
          <w:rFonts w:ascii="Times New Roman" w:eastAsia="Times New Roman" w:hAnsi="Times New Roman"/>
          <w:sz w:val="24"/>
          <w:szCs w:val="24"/>
          <w:lang w:val="kk-KZ"/>
        </w:rPr>
        <w:t>Мұздатып қатыруға болмайды</w:t>
      </w:r>
      <w:r w:rsidRPr="00E31D7F">
        <w:rPr>
          <w:rFonts w:ascii="Times New Roman" w:eastAsia="Times New Roman" w:hAnsi="Times New Roman"/>
          <w:bCs/>
          <w:spacing w:val="-3"/>
          <w:sz w:val="24"/>
          <w:szCs w:val="24"/>
          <w:lang w:eastAsia="ru-RU"/>
        </w:rPr>
        <w:t>.</w:t>
      </w:r>
    </w:p>
    <w:p w14:paraId="0F724B9B" w14:textId="77777777" w:rsidR="00E31D7F" w:rsidRPr="00E31D7F" w:rsidRDefault="00E31D7F" w:rsidP="00E31D7F">
      <w:pPr>
        <w:spacing w:after="0" w:line="240" w:lineRule="auto"/>
        <w:jc w:val="both"/>
        <w:rPr>
          <w:rFonts w:ascii="Times New Roman" w:eastAsia="Times New Roman" w:hAnsi="Times New Roman"/>
          <w:sz w:val="24"/>
          <w:szCs w:val="24"/>
          <w:lang w:val="kk-KZ"/>
        </w:rPr>
      </w:pPr>
      <w:r w:rsidRPr="00E31D7F">
        <w:rPr>
          <w:rFonts w:ascii="Times New Roman" w:eastAsia="Times New Roman" w:hAnsi="Times New Roman"/>
          <w:sz w:val="24"/>
          <w:szCs w:val="24"/>
          <w:lang w:val="kk-KZ"/>
        </w:rPr>
        <w:t>Балалардың қолы жетпейтін жерде сақтау керек</w:t>
      </w:r>
      <w:r w:rsidRPr="00E31D7F">
        <w:rPr>
          <w:rFonts w:ascii="Times New Roman" w:eastAsia="Times New Roman" w:hAnsi="Times New Roman"/>
          <w:sz w:val="24"/>
          <w:szCs w:val="28"/>
        </w:rPr>
        <w:t xml:space="preserve">! </w:t>
      </w:r>
      <w:bookmarkStart w:id="18" w:name="2175220289"/>
      <w:bookmarkEnd w:id="18"/>
    </w:p>
    <w:p w14:paraId="2ECB4403" w14:textId="77777777" w:rsidR="00E31D7F" w:rsidRPr="00E31D7F" w:rsidRDefault="00E31D7F" w:rsidP="00E31D7F">
      <w:pPr>
        <w:spacing w:after="0" w:line="240" w:lineRule="auto"/>
        <w:jc w:val="both"/>
        <w:rPr>
          <w:rFonts w:ascii="Times New Roman" w:eastAsia="Times New Roman" w:hAnsi="Times New Roman"/>
          <w:sz w:val="24"/>
          <w:szCs w:val="24"/>
          <w:lang w:val="kk-KZ" w:eastAsia="ru-RU"/>
        </w:rPr>
      </w:pPr>
      <w:r w:rsidRPr="00E31D7F">
        <w:rPr>
          <w:rFonts w:ascii="Times New Roman" w:eastAsia="Times New Roman" w:hAnsi="Times New Roman"/>
          <w:b/>
          <w:sz w:val="24"/>
          <w:szCs w:val="28"/>
          <w:lang w:val="kk-KZ" w:eastAsia="ru-RU"/>
        </w:rPr>
        <w:t xml:space="preserve">6.5 </w:t>
      </w:r>
      <w:r w:rsidRPr="00E31D7F">
        <w:rPr>
          <w:rFonts w:ascii="Times New Roman" w:eastAsia="Times New Roman" w:hAnsi="Times New Roman"/>
          <w:b/>
          <w:bCs/>
          <w:sz w:val="24"/>
          <w:szCs w:val="24"/>
          <w:lang w:val="kk-KZ" w:eastAsia="ru-RU"/>
        </w:rPr>
        <w:t>Шығарылу түрі және қаптамасы</w:t>
      </w:r>
    </w:p>
    <w:p w14:paraId="46FD049A" w14:textId="77777777" w:rsidR="00E31D7F" w:rsidRPr="00E31D7F" w:rsidRDefault="00E31D7F" w:rsidP="00E31D7F">
      <w:pPr>
        <w:spacing w:after="0" w:line="240" w:lineRule="auto"/>
        <w:jc w:val="both"/>
        <w:rPr>
          <w:rFonts w:ascii="Times New Roman" w:eastAsia="Times New Roman" w:hAnsi="Times New Roman"/>
          <w:sz w:val="24"/>
          <w:szCs w:val="24"/>
          <w:lang w:val="kk-KZ" w:eastAsia="ru-RU"/>
        </w:rPr>
      </w:pPr>
      <w:r w:rsidRPr="00E31D7F">
        <w:rPr>
          <w:rFonts w:ascii="Times New Roman" w:eastAsia="Times New Roman" w:hAnsi="Times New Roman"/>
          <w:sz w:val="24"/>
          <w:szCs w:val="24"/>
          <w:lang w:val="kk-KZ" w:eastAsia="ru-RU"/>
        </w:rPr>
        <w:t xml:space="preserve">I типті, резеңке тығынмен және «flip off» типті қорғағыш қақпағы бар жабылатын алюминий қалпақшамен тығындалған мөлдір шыны құтыларға 5 мл препараттан құйылған.  </w:t>
      </w:r>
    </w:p>
    <w:p w14:paraId="73A655CB" w14:textId="77777777" w:rsidR="00E31D7F" w:rsidRPr="00E31D7F" w:rsidRDefault="00E31D7F" w:rsidP="00E31D7F">
      <w:pPr>
        <w:autoSpaceDE w:val="0"/>
        <w:autoSpaceDN w:val="0"/>
        <w:adjustRightInd w:val="0"/>
        <w:spacing w:after="0" w:line="240" w:lineRule="auto"/>
        <w:rPr>
          <w:rFonts w:ascii="Times New Roman" w:eastAsia="Times New Roman" w:hAnsi="Times New Roman"/>
          <w:sz w:val="24"/>
          <w:szCs w:val="24"/>
          <w:lang w:val="kk-KZ" w:eastAsia="ru-RU"/>
        </w:rPr>
      </w:pPr>
      <w:r w:rsidRPr="00E31D7F">
        <w:rPr>
          <w:rFonts w:ascii="Times New Roman" w:eastAsia="Times New Roman" w:hAnsi="Times New Roman"/>
          <w:sz w:val="24"/>
          <w:szCs w:val="24"/>
          <w:lang w:val="kk-KZ" w:eastAsia="ru-RU"/>
        </w:rPr>
        <w:t>1 құтыдан медициналық қолдану жөніндегі қазақ және орыс тілдеріндегі нұсқаулықпен бірге картоннан жасалған қорапшаға салынған.</w:t>
      </w:r>
    </w:p>
    <w:p w14:paraId="4F364262"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eastAsia="ru-RU"/>
        </w:rPr>
      </w:pPr>
    </w:p>
    <w:p w14:paraId="6F9D8A55"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b/>
          <w:sz w:val="24"/>
          <w:szCs w:val="28"/>
          <w:lang w:val="kk-KZ" w:eastAsia="ru-RU"/>
        </w:rPr>
      </w:pPr>
      <w:r w:rsidRPr="00E31D7F">
        <w:rPr>
          <w:rFonts w:ascii="Times New Roman" w:eastAsia="Times New Roman" w:hAnsi="Times New Roman"/>
          <w:b/>
          <w:sz w:val="24"/>
          <w:szCs w:val="28"/>
          <w:lang w:val="kk-KZ" w:eastAsia="ru-RU"/>
        </w:rPr>
        <w:t xml:space="preserve">6.6 </w:t>
      </w:r>
      <w:proofErr w:type="spellStart"/>
      <w:r w:rsidRPr="00E31D7F">
        <w:rPr>
          <w:rFonts w:ascii="Times New Roman" w:eastAsia="Times New Roman" w:hAnsi="Times New Roman"/>
          <w:b/>
          <w:sz w:val="24"/>
          <w:szCs w:val="24"/>
          <w:lang w:val="uk-UA" w:eastAsia="ru-RU"/>
        </w:rPr>
        <w:t>Пайдаланылған</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дәрілік</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препаратты</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немесе</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дәрілік</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препаратты</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қолданғаннан</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кейін</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немесе</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онымен</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жұмыс</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жасағаннан</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кейін</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алынған</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қалдықтарды</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жою</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кезіндегі</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ерекше</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сақтық</w:t>
      </w:r>
      <w:proofErr w:type="spellEnd"/>
      <w:r w:rsidRPr="00E31D7F">
        <w:rPr>
          <w:rFonts w:ascii="Times New Roman" w:eastAsia="Times New Roman" w:hAnsi="Times New Roman"/>
          <w:b/>
          <w:sz w:val="24"/>
          <w:szCs w:val="24"/>
          <w:lang w:val="uk-UA" w:eastAsia="ru-RU"/>
        </w:rPr>
        <w:t xml:space="preserve"> </w:t>
      </w:r>
      <w:proofErr w:type="spellStart"/>
      <w:r w:rsidRPr="00E31D7F">
        <w:rPr>
          <w:rFonts w:ascii="Times New Roman" w:eastAsia="Times New Roman" w:hAnsi="Times New Roman"/>
          <w:b/>
          <w:sz w:val="24"/>
          <w:szCs w:val="24"/>
          <w:lang w:val="uk-UA" w:eastAsia="ru-RU"/>
        </w:rPr>
        <w:t>шаралары</w:t>
      </w:r>
      <w:proofErr w:type="spellEnd"/>
      <w:r w:rsidRPr="00E31D7F">
        <w:rPr>
          <w:rFonts w:ascii="Times New Roman" w:eastAsia="Times New Roman" w:hAnsi="Times New Roman"/>
          <w:b/>
          <w:sz w:val="24"/>
          <w:szCs w:val="28"/>
          <w:lang w:val="kk-KZ" w:eastAsia="ru-RU"/>
        </w:rPr>
        <w:t>.</w:t>
      </w:r>
    </w:p>
    <w:p w14:paraId="09D0CBD4"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r w:rsidRPr="00E31D7F">
        <w:rPr>
          <w:rFonts w:ascii="Times New Roman" w:eastAsia="Times New Roman" w:hAnsi="Times New Roman"/>
          <w:sz w:val="24"/>
          <w:szCs w:val="28"/>
          <w:lang w:val="kk-KZ"/>
        </w:rPr>
        <w:t>Кез келген пайдаланылмаған дәрілік зат немесе қалдықтары талаптарға сәйкес утилизациялануы тиіс.</w:t>
      </w:r>
    </w:p>
    <w:p w14:paraId="2A283BB0" w14:textId="77777777" w:rsidR="00E31D7F" w:rsidRPr="00E31D7F" w:rsidRDefault="00E31D7F" w:rsidP="00E31D7F">
      <w:pPr>
        <w:autoSpaceDE w:val="0"/>
        <w:autoSpaceDN w:val="0"/>
        <w:adjustRightInd w:val="0"/>
        <w:spacing w:after="0" w:line="240" w:lineRule="auto"/>
        <w:jc w:val="both"/>
        <w:rPr>
          <w:rFonts w:ascii="Times New Roman" w:eastAsia="Times New Roman" w:hAnsi="Times New Roman"/>
          <w:sz w:val="24"/>
          <w:szCs w:val="28"/>
          <w:lang w:val="kk-KZ"/>
        </w:rPr>
      </w:pPr>
    </w:p>
    <w:p w14:paraId="6486A733" w14:textId="77777777" w:rsidR="00E31D7F" w:rsidRPr="00E31D7F" w:rsidRDefault="00E31D7F" w:rsidP="00E31D7F">
      <w:pPr>
        <w:spacing w:after="0" w:line="240" w:lineRule="auto"/>
        <w:jc w:val="both"/>
        <w:rPr>
          <w:rFonts w:ascii="Times New Roman" w:eastAsia="Times New Roman" w:hAnsi="Times New Roman"/>
          <w:b/>
          <w:bCs/>
          <w:sz w:val="24"/>
          <w:szCs w:val="24"/>
          <w:lang w:val="kk-KZ" w:eastAsia="ru-RU"/>
        </w:rPr>
      </w:pPr>
      <w:r w:rsidRPr="00E31D7F">
        <w:rPr>
          <w:rFonts w:ascii="Times New Roman" w:eastAsia="Times New Roman" w:hAnsi="Times New Roman"/>
          <w:b/>
          <w:bCs/>
          <w:sz w:val="24"/>
          <w:szCs w:val="28"/>
          <w:lang w:val="kk-KZ"/>
        </w:rPr>
        <w:t xml:space="preserve">6.7 </w:t>
      </w:r>
      <w:r w:rsidRPr="00E31D7F">
        <w:rPr>
          <w:rFonts w:ascii="Times New Roman" w:eastAsia="Times New Roman" w:hAnsi="Times New Roman"/>
          <w:b/>
          <w:bCs/>
          <w:sz w:val="24"/>
          <w:szCs w:val="24"/>
          <w:lang w:val="kk-KZ" w:eastAsia="ru-RU"/>
        </w:rPr>
        <w:t xml:space="preserve">Дәріханалардан босатылу шарттары </w:t>
      </w:r>
    </w:p>
    <w:p w14:paraId="1CC94EAF" w14:textId="77777777" w:rsidR="00E31D7F" w:rsidRPr="00E31D7F" w:rsidRDefault="00E31D7F" w:rsidP="00E31D7F">
      <w:pPr>
        <w:jc w:val="both"/>
        <w:rPr>
          <w:rFonts w:ascii="Times New Roman" w:eastAsia="Times New Roman" w:hAnsi="Times New Roman"/>
          <w:b/>
          <w:sz w:val="24"/>
          <w:szCs w:val="24"/>
          <w:lang w:val="kk-KZ"/>
        </w:rPr>
      </w:pPr>
      <w:r w:rsidRPr="00E31D7F">
        <w:rPr>
          <w:rFonts w:ascii="Times New Roman" w:eastAsia="Times New Roman" w:hAnsi="Times New Roman"/>
          <w:sz w:val="24"/>
          <w:szCs w:val="24"/>
          <w:lang w:val="kk-KZ"/>
        </w:rPr>
        <w:t>Рецепт арқылы</w:t>
      </w:r>
    </w:p>
    <w:p w14:paraId="71DC4C6A" w14:textId="77777777" w:rsidR="00E31D7F" w:rsidRPr="00E31D7F" w:rsidRDefault="00E31D7F" w:rsidP="00E31D7F">
      <w:pPr>
        <w:autoSpaceDE w:val="0"/>
        <w:autoSpaceDN w:val="0"/>
        <w:spacing w:after="0" w:line="240" w:lineRule="auto"/>
        <w:jc w:val="both"/>
        <w:rPr>
          <w:rFonts w:ascii="Times New Roman" w:eastAsia="Times New Roman" w:hAnsi="Times New Roman"/>
          <w:b/>
          <w:sz w:val="24"/>
          <w:szCs w:val="24"/>
          <w:lang w:val="kk-KZ" w:eastAsia="ru-RU"/>
        </w:rPr>
      </w:pPr>
      <w:r w:rsidRPr="00E31D7F">
        <w:rPr>
          <w:rFonts w:ascii="Times New Roman" w:eastAsia="Times New Roman" w:hAnsi="Times New Roman"/>
          <w:b/>
          <w:sz w:val="24"/>
          <w:szCs w:val="24"/>
          <w:lang w:val="uk-UA" w:eastAsia="ru-RU"/>
        </w:rPr>
        <w:t>7. ТІРКЕУ КУӘЛІГІНІҢ ҰСТАУШЫСЫ</w:t>
      </w:r>
    </w:p>
    <w:p w14:paraId="2B6C6B3B" w14:textId="77777777" w:rsidR="00E31D7F" w:rsidRPr="00E31D7F" w:rsidRDefault="00E31D7F" w:rsidP="00E31D7F">
      <w:pPr>
        <w:autoSpaceDE w:val="0"/>
        <w:autoSpaceDN w:val="0"/>
        <w:adjustRightInd w:val="0"/>
        <w:spacing w:after="0" w:line="240" w:lineRule="auto"/>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EMCURE PHARMACEUTICALS LIMITED, Үндістан</w:t>
      </w:r>
    </w:p>
    <w:p w14:paraId="795A7F7C" w14:textId="77777777" w:rsidR="00E31D7F" w:rsidRPr="00E31D7F" w:rsidRDefault="00E31D7F" w:rsidP="00E31D7F">
      <w:pPr>
        <w:autoSpaceDE w:val="0"/>
        <w:autoSpaceDN w:val="0"/>
        <w:spacing w:after="0" w:line="240" w:lineRule="auto"/>
        <w:jc w:val="both"/>
        <w:rPr>
          <w:rFonts w:ascii="Times New Roman" w:eastAsia="Times New Roman" w:hAnsi="Times New Roman"/>
          <w:sz w:val="24"/>
          <w:szCs w:val="28"/>
          <w:lang w:val="kk-KZ" w:eastAsia="ru-RU"/>
        </w:rPr>
      </w:pPr>
      <w:r w:rsidRPr="00E31D7F">
        <w:rPr>
          <w:rFonts w:ascii="Times New Roman" w:eastAsia="Times New Roman" w:hAnsi="Times New Roman"/>
          <w:sz w:val="24"/>
          <w:szCs w:val="28"/>
          <w:lang w:val="kk-KZ" w:eastAsia="ru-RU"/>
        </w:rPr>
        <w:t>Emcure House, T-184, M.I.D.C., Bhosari, Pune - 411 026, Үндістан</w:t>
      </w:r>
    </w:p>
    <w:p w14:paraId="1FD9BC13" w14:textId="77777777" w:rsidR="00E31D7F" w:rsidRPr="00E31D7F" w:rsidRDefault="00E31D7F" w:rsidP="00E31D7F">
      <w:pPr>
        <w:autoSpaceDE w:val="0"/>
        <w:autoSpaceDN w:val="0"/>
        <w:spacing w:after="0" w:line="240" w:lineRule="auto"/>
        <w:jc w:val="both"/>
        <w:rPr>
          <w:rFonts w:ascii="Times New Roman" w:eastAsia="Times New Roman" w:hAnsi="Times New Roman"/>
          <w:sz w:val="24"/>
          <w:szCs w:val="28"/>
          <w:lang w:eastAsia="ru-RU"/>
        </w:rPr>
      </w:pPr>
      <w:r w:rsidRPr="00E31D7F">
        <w:rPr>
          <w:rFonts w:ascii="Times New Roman" w:eastAsia="Times New Roman" w:hAnsi="Times New Roman"/>
          <w:sz w:val="24"/>
          <w:szCs w:val="28"/>
          <w:lang w:eastAsia="ru-RU"/>
        </w:rPr>
        <w:t>Тел. +912066770000/40700000, электрон</w:t>
      </w:r>
      <w:r w:rsidRPr="00E31D7F">
        <w:rPr>
          <w:rFonts w:ascii="Times New Roman" w:eastAsia="Times New Roman" w:hAnsi="Times New Roman"/>
          <w:sz w:val="24"/>
          <w:szCs w:val="28"/>
          <w:lang w:val="kk-KZ" w:eastAsia="ru-RU"/>
        </w:rPr>
        <w:t>ды</w:t>
      </w:r>
      <w:r w:rsidRPr="00E31D7F">
        <w:rPr>
          <w:rFonts w:ascii="Times New Roman" w:eastAsia="Times New Roman" w:hAnsi="Times New Roman"/>
          <w:sz w:val="24"/>
          <w:szCs w:val="28"/>
          <w:lang w:eastAsia="ru-RU"/>
        </w:rPr>
        <w:t xml:space="preserve"> </w:t>
      </w:r>
      <w:r w:rsidRPr="00E31D7F">
        <w:rPr>
          <w:rFonts w:ascii="Times New Roman" w:eastAsia="Times New Roman" w:hAnsi="Times New Roman"/>
          <w:sz w:val="24"/>
          <w:szCs w:val="28"/>
          <w:lang w:val="kk-KZ" w:eastAsia="ru-RU"/>
        </w:rPr>
        <w:t>пошта</w:t>
      </w:r>
      <w:r w:rsidRPr="00E31D7F">
        <w:rPr>
          <w:rFonts w:ascii="Times New Roman" w:eastAsia="Times New Roman" w:hAnsi="Times New Roman"/>
          <w:sz w:val="24"/>
          <w:szCs w:val="28"/>
          <w:lang w:eastAsia="ru-RU"/>
        </w:rPr>
        <w:t>: corporate@emcure.co.in</w:t>
      </w:r>
    </w:p>
    <w:p w14:paraId="7F10DA79" w14:textId="77777777" w:rsidR="00E31D7F" w:rsidRPr="00E31D7F" w:rsidRDefault="00E31D7F" w:rsidP="00E31D7F">
      <w:pPr>
        <w:autoSpaceDE w:val="0"/>
        <w:autoSpaceDN w:val="0"/>
        <w:spacing w:after="0" w:line="240" w:lineRule="auto"/>
        <w:jc w:val="both"/>
        <w:rPr>
          <w:rFonts w:ascii="Times New Roman" w:eastAsia="Times New Roman" w:hAnsi="Times New Roman"/>
          <w:b/>
          <w:sz w:val="24"/>
          <w:szCs w:val="28"/>
          <w:lang w:eastAsia="ru-RU"/>
        </w:rPr>
      </w:pPr>
    </w:p>
    <w:p w14:paraId="449A4F4A" w14:textId="77777777" w:rsidR="00E31D7F" w:rsidRPr="00E31D7F" w:rsidRDefault="00E31D7F" w:rsidP="00E31D7F">
      <w:pPr>
        <w:autoSpaceDE w:val="0"/>
        <w:autoSpaceDN w:val="0"/>
        <w:spacing w:after="0" w:line="240" w:lineRule="auto"/>
        <w:jc w:val="both"/>
        <w:rPr>
          <w:rFonts w:ascii="Times New Roman" w:eastAsia="Times New Roman" w:hAnsi="Times New Roman"/>
          <w:b/>
          <w:sz w:val="24"/>
          <w:szCs w:val="28"/>
          <w:lang w:val="uk-UA" w:eastAsia="ru-RU"/>
        </w:rPr>
      </w:pPr>
      <w:r w:rsidRPr="00E31D7F">
        <w:rPr>
          <w:rFonts w:ascii="Times New Roman" w:eastAsia="Times New Roman" w:hAnsi="Times New Roman"/>
          <w:b/>
          <w:sz w:val="24"/>
          <w:szCs w:val="28"/>
          <w:lang w:val="uk-UA" w:eastAsia="ru-RU"/>
        </w:rPr>
        <w:t>7.1.</w:t>
      </w:r>
      <w:r w:rsidRPr="00E31D7F">
        <w:rPr>
          <w:rFonts w:ascii="Times New Roman" w:eastAsia="Times New Roman" w:hAnsi="Times New Roman"/>
          <w:b/>
          <w:sz w:val="24"/>
          <w:szCs w:val="24"/>
          <w:lang w:val="uk-UA" w:eastAsia="ru-RU"/>
        </w:rPr>
        <w:t xml:space="preserve"> ТІРКЕУ КУӘЛІГІН ҰСТАУШЫСЫНЫҢ ӨКІЛІ</w:t>
      </w:r>
    </w:p>
    <w:p w14:paraId="6EE0A31F" w14:textId="77777777" w:rsidR="00E31D7F" w:rsidRPr="00E31D7F" w:rsidRDefault="00E31D7F" w:rsidP="00E31D7F">
      <w:pPr>
        <w:autoSpaceDE w:val="0"/>
        <w:autoSpaceDN w:val="0"/>
        <w:spacing w:after="0" w:line="240" w:lineRule="auto"/>
        <w:jc w:val="both"/>
        <w:rPr>
          <w:rFonts w:ascii="Times New Roman" w:eastAsia="Times New Roman" w:hAnsi="Times New Roman"/>
          <w:sz w:val="24"/>
          <w:szCs w:val="28"/>
          <w:lang w:val="uk-UA" w:eastAsia="ru-RU"/>
        </w:rPr>
      </w:pPr>
      <w:r w:rsidRPr="00E31D7F">
        <w:rPr>
          <w:rFonts w:ascii="Times New Roman" w:eastAsia="Times New Roman" w:hAnsi="Times New Roman"/>
          <w:sz w:val="24"/>
          <w:szCs w:val="28"/>
          <w:lang w:val="uk-UA" w:eastAsia="ru-RU"/>
        </w:rPr>
        <w:t xml:space="preserve">Rogers Pharma ЖШС, </w:t>
      </w:r>
      <w:proofErr w:type="spellStart"/>
      <w:r w:rsidRPr="00E31D7F">
        <w:rPr>
          <w:rFonts w:ascii="Times New Roman" w:eastAsia="Times New Roman" w:hAnsi="Times New Roman"/>
          <w:sz w:val="24"/>
          <w:szCs w:val="28"/>
          <w:lang w:val="uk-UA" w:eastAsia="ru-RU"/>
        </w:rPr>
        <w:t>Қазақстан</w:t>
      </w:r>
      <w:proofErr w:type="spellEnd"/>
      <w:r w:rsidRPr="00E31D7F">
        <w:rPr>
          <w:rFonts w:ascii="Times New Roman" w:eastAsia="Times New Roman" w:hAnsi="Times New Roman"/>
          <w:sz w:val="24"/>
          <w:szCs w:val="28"/>
          <w:lang w:val="uk-UA" w:eastAsia="ru-RU"/>
        </w:rPr>
        <w:t xml:space="preserve">, 050043, </w:t>
      </w:r>
      <w:proofErr w:type="spellStart"/>
      <w:r w:rsidRPr="00E31D7F">
        <w:rPr>
          <w:rFonts w:ascii="Times New Roman" w:eastAsia="Times New Roman" w:hAnsi="Times New Roman"/>
          <w:sz w:val="24"/>
          <w:szCs w:val="28"/>
          <w:lang w:val="uk-UA" w:eastAsia="ru-RU"/>
        </w:rPr>
        <w:t>Алматы</w:t>
      </w:r>
      <w:proofErr w:type="spellEnd"/>
      <w:r w:rsidRPr="00E31D7F">
        <w:rPr>
          <w:rFonts w:ascii="Times New Roman" w:eastAsia="Times New Roman" w:hAnsi="Times New Roman"/>
          <w:sz w:val="24"/>
          <w:szCs w:val="28"/>
          <w:lang w:val="uk-UA" w:eastAsia="ru-RU"/>
        </w:rPr>
        <w:t xml:space="preserve"> қ., </w:t>
      </w:r>
      <w:proofErr w:type="spellStart"/>
      <w:r w:rsidRPr="00E31D7F">
        <w:rPr>
          <w:rFonts w:ascii="Times New Roman" w:eastAsia="Times New Roman" w:hAnsi="Times New Roman"/>
          <w:sz w:val="24"/>
          <w:szCs w:val="28"/>
          <w:lang w:val="uk-UA" w:eastAsia="ru-RU"/>
        </w:rPr>
        <w:t>Мирас</w:t>
      </w:r>
      <w:proofErr w:type="spellEnd"/>
      <w:r w:rsidRPr="00E31D7F">
        <w:rPr>
          <w:rFonts w:ascii="Times New Roman" w:eastAsia="Times New Roman" w:hAnsi="Times New Roman"/>
          <w:sz w:val="24"/>
          <w:szCs w:val="28"/>
          <w:lang w:val="uk-UA" w:eastAsia="ru-RU"/>
        </w:rPr>
        <w:t xml:space="preserve"> </w:t>
      </w:r>
      <w:proofErr w:type="spellStart"/>
      <w:r w:rsidRPr="00E31D7F">
        <w:rPr>
          <w:rFonts w:ascii="Times New Roman" w:eastAsia="Times New Roman" w:hAnsi="Times New Roman"/>
          <w:sz w:val="24"/>
          <w:szCs w:val="28"/>
          <w:lang w:val="uk-UA" w:eastAsia="ru-RU"/>
        </w:rPr>
        <w:t>ықш</w:t>
      </w:r>
      <w:proofErr w:type="spellEnd"/>
      <w:r w:rsidRPr="00E31D7F">
        <w:rPr>
          <w:rFonts w:ascii="Times New Roman" w:eastAsia="Times New Roman" w:hAnsi="Times New Roman"/>
          <w:sz w:val="24"/>
          <w:szCs w:val="28"/>
          <w:lang w:val="uk-UA" w:eastAsia="ru-RU"/>
        </w:rPr>
        <w:t xml:space="preserve">. </w:t>
      </w:r>
      <w:proofErr w:type="spellStart"/>
      <w:r w:rsidRPr="00E31D7F">
        <w:rPr>
          <w:rFonts w:ascii="Times New Roman" w:eastAsia="Times New Roman" w:hAnsi="Times New Roman"/>
          <w:sz w:val="24"/>
          <w:szCs w:val="28"/>
          <w:lang w:val="uk-UA" w:eastAsia="ru-RU"/>
        </w:rPr>
        <w:t>ауд</w:t>
      </w:r>
      <w:proofErr w:type="spellEnd"/>
      <w:r w:rsidRPr="00E31D7F">
        <w:rPr>
          <w:rFonts w:ascii="Times New Roman" w:eastAsia="Times New Roman" w:hAnsi="Times New Roman"/>
          <w:sz w:val="24"/>
          <w:szCs w:val="28"/>
          <w:lang w:val="uk-UA" w:eastAsia="ru-RU"/>
        </w:rPr>
        <w:t xml:space="preserve">., 157, 2 блок, 819 </w:t>
      </w:r>
      <w:proofErr w:type="spellStart"/>
      <w:r w:rsidRPr="00E31D7F">
        <w:rPr>
          <w:rFonts w:ascii="Times New Roman" w:eastAsia="Times New Roman" w:hAnsi="Times New Roman"/>
          <w:sz w:val="24"/>
          <w:szCs w:val="28"/>
          <w:lang w:val="uk-UA" w:eastAsia="ru-RU"/>
        </w:rPr>
        <w:t>т.е.о</w:t>
      </w:r>
      <w:proofErr w:type="spellEnd"/>
      <w:r w:rsidRPr="00E31D7F">
        <w:rPr>
          <w:rFonts w:ascii="Times New Roman" w:eastAsia="Times New Roman" w:hAnsi="Times New Roman"/>
          <w:sz w:val="24"/>
          <w:szCs w:val="28"/>
          <w:lang w:val="uk-UA" w:eastAsia="ru-RU"/>
        </w:rPr>
        <w:t xml:space="preserve">. </w:t>
      </w:r>
    </w:p>
    <w:p w14:paraId="3ADEC2EA" w14:textId="77777777" w:rsidR="00E31D7F" w:rsidRPr="00E31D7F" w:rsidRDefault="00E31D7F" w:rsidP="00E31D7F">
      <w:pPr>
        <w:autoSpaceDE w:val="0"/>
        <w:autoSpaceDN w:val="0"/>
        <w:spacing w:after="0" w:line="240" w:lineRule="auto"/>
        <w:jc w:val="both"/>
        <w:rPr>
          <w:rFonts w:ascii="Times New Roman" w:eastAsia="Times New Roman" w:hAnsi="Times New Roman"/>
          <w:sz w:val="24"/>
          <w:szCs w:val="28"/>
          <w:lang w:val="uk-UA" w:eastAsia="ru-RU"/>
        </w:rPr>
      </w:pPr>
      <w:proofErr w:type="spellStart"/>
      <w:r w:rsidRPr="00E31D7F">
        <w:rPr>
          <w:rFonts w:ascii="Times New Roman" w:eastAsia="Times New Roman" w:hAnsi="Times New Roman"/>
          <w:sz w:val="24"/>
          <w:szCs w:val="28"/>
          <w:lang w:val="uk-UA" w:eastAsia="ru-RU"/>
        </w:rPr>
        <w:t>Тел</w:t>
      </w:r>
      <w:proofErr w:type="spellEnd"/>
      <w:r w:rsidRPr="00E31D7F">
        <w:rPr>
          <w:rFonts w:ascii="Times New Roman" w:eastAsia="Times New Roman" w:hAnsi="Times New Roman"/>
          <w:sz w:val="24"/>
          <w:szCs w:val="28"/>
          <w:lang w:val="uk-UA" w:eastAsia="ru-RU"/>
        </w:rPr>
        <w:t>. (727) 311-81-96/97, e-</w:t>
      </w:r>
      <w:proofErr w:type="spellStart"/>
      <w:r w:rsidRPr="00E31D7F">
        <w:rPr>
          <w:rFonts w:ascii="Times New Roman" w:eastAsia="Times New Roman" w:hAnsi="Times New Roman"/>
          <w:sz w:val="24"/>
          <w:szCs w:val="28"/>
          <w:lang w:val="uk-UA" w:eastAsia="ru-RU"/>
        </w:rPr>
        <w:t>mail</w:t>
      </w:r>
      <w:proofErr w:type="spellEnd"/>
      <w:r w:rsidRPr="00E31D7F">
        <w:rPr>
          <w:rFonts w:ascii="Times New Roman" w:eastAsia="Times New Roman" w:hAnsi="Times New Roman"/>
          <w:sz w:val="24"/>
          <w:szCs w:val="28"/>
          <w:lang w:val="uk-UA" w:eastAsia="ru-RU"/>
        </w:rPr>
        <w:t xml:space="preserve">: </w:t>
      </w:r>
      <w:hyperlink r:id="rId9" w:history="1">
        <w:r w:rsidRPr="00E31D7F">
          <w:rPr>
            <w:rFonts w:ascii="Times New Roman" w:eastAsia="Times New Roman" w:hAnsi="Times New Roman"/>
            <w:color w:val="0000FF"/>
            <w:sz w:val="24"/>
            <w:szCs w:val="28"/>
            <w:u w:val="single"/>
            <w:lang w:val="uk-UA" w:eastAsia="ru-RU"/>
          </w:rPr>
          <w:t>office.secretary@rogersgroup.in</w:t>
        </w:r>
      </w:hyperlink>
    </w:p>
    <w:p w14:paraId="0EE85F28" w14:textId="77777777" w:rsidR="00E31D7F" w:rsidRPr="00E31D7F" w:rsidRDefault="00E31D7F" w:rsidP="00E31D7F">
      <w:pPr>
        <w:autoSpaceDE w:val="0"/>
        <w:autoSpaceDN w:val="0"/>
        <w:spacing w:after="0" w:line="240" w:lineRule="auto"/>
        <w:jc w:val="both"/>
        <w:rPr>
          <w:rFonts w:ascii="Times New Roman" w:eastAsia="Times New Roman" w:hAnsi="Times New Roman"/>
          <w:b/>
          <w:sz w:val="24"/>
          <w:szCs w:val="28"/>
          <w:lang w:val="en-US" w:eastAsia="ru-RU"/>
        </w:rPr>
      </w:pPr>
    </w:p>
    <w:p w14:paraId="03973456" w14:textId="77777777" w:rsidR="00E31D7F" w:rsidRPr="00E31D7F" w:rsidRDefault="00E31D7F" w:rsidP="00E31D7F">
      <w:pPr>
        <w:autoSpaceDE w:val="0"/>
        <w:autoSpaceDN w:val="0"/>
        <w:spacing w:after="0" w:line="240" w:lineRule="auto"/>
        <w:jc w:val="both"/>
        <w:rPr>
          <w:rFonts w:ascii="Times New Roman" w:eastAsia="Times New Roman" w:hAnsi="Times New Roman"/>
          <w:b/>
          <w:sz w:val="24"/>
          <w:szCs w:val="28"/>
          <w:lang w:val="en-US" w:eastAsia="ru-RU"/>
        </w:rPr>
      </w:pPr>
      <w:r w:rsidRPr="00E31D7F">
        <w:rPr>
          <w:rFonts w:ascii="Times New Roman" w:eastAsia="Times New Roman" w:hAnsi="Times New Roman"/>
          <w:b/>
          <w:sz w:val="24"/>
          <w:szCs w:val="28"/>
          <w:lang w:val="uk-UA" w:eastAsia="ru-RU"/>
        </w:rPr>
        <w:t xml:space="preserve">8. </w:t>
      </w:r>
      <w:r w:rsidRPr="00E31D7F">
        <w:rPr>
          <w:rFonts w:ascii="Times New Roman" w:eastAsia="Times New Roman" w:hAnsi="Times New Roman"/>
          <w:b/>
          <w:sz w:val="24"/>
          <w:szCs w:val="24"/>
          <w:lang w:val="uk-UA"/>
        </w:rPr>
        <w:t>ТІРКЕУ КУӘЛІГІНІҢ НӨМІРІ</w:t>
      </w:r>
    </w:p>
    <w:p w14:paraId="5ABF8090" w14:textId="29A3E59C" w:rsidR="00E31D7F" w:rsidRPr="002032CE" w:rsidRDefault="002032CE" w:rsidP="00E31D7F">
      <w:pPr>
        <w:autoSpaceDE w:val="0"/>
        <w:autoSpaceDN w:val="0"/>
        <w:spacing w:after="0" w:line="240" w:lineRule="auto"/>
        <w:jc w:val="both"/>
        <w:rPr>
          <w:rFonts w:ascii="Times New Roman" w:eastAsia="Times New Roman" w:hAnsi="Times New Roman"/>
          <w:bCs/>
          <w:sz w:val="24"/>
          <w:szCs w:val="28"/>
          <w:lang w:val="uk-UA" w:eastAsia="ru-RU"/>
        </w:rPr>
      </w:pPr>
      <w:r w:rsidRPr="002032CE">
        <w:rPr>
          <w:rFonts w:ascii="Times New Roman" w:eastAsia="Times New Roman" w:hAnsi="Times New Roman"/>
          <w:bCs/>
          <w:sz w:val="24"/>
          <w:szCs w:val="28"/>
          <w:lang w:val="uk-UA" w:eastAsia="ru-RU"/>
        </w:rPr>
        <w:t>ҚР-ДЗ-5№025032</w:t>
      </w:r>
    </w:p>
    <w:p w14:paraId="0FAC5230" w14:textId="77777777" w:rsidR="002032CE" w:rsidRPr="00E31D7F" w:rsidRDefault="002032CE" w:rsidP="00E31D7F">
      <w:pPr>
        <w:autoSpaceDE w:val="0"/>
        <w:autoSpaceDN w:val="0"/>
        <w:spacing w:after="0" w:line="240" w:lineRule="auto"/>
        <w:jc w:val="both"/>
        <w:rPr>
          <w:rFonts w:ascii="Times New Roman" w:eastAsia="Times New Roman" w:hAnsi="Times New Roman"/>
          <w:b/>
          <w:sz w:val="24"/>
          <w:szCs w:val="28"/>
          <w:lang w:val="uk-UA" w:eastAsia="ru-RU"/>
        </w:rPr>
      </w:pPr>
    </w:p>
    <w:p w14:paraId="7FB3EC6D" w14:textId="77777777" w:rsidR="00E31D7F" w:rsidRPr="00E31D7F" w:rsidRDefault="00E31D7F" w:rsidP="00E31D7F">
      <w:pPr>
        <w:spacing w:after="0" w:line="240" w:lineRule="auto"/>
        <w:jc w:val="both"/>
        <w:rPr>
          <w:rFonts w:ascii="Times New Roman" w:eastAsia="Times New Roman" w:hAnsi="Times New Roman"/>
          <w:b/>
          <w:sz w:val="24"/>
          <w:szCs w:val="24"/>
          <w:lang w:val="uk-UA" w:eastAsia="ru-RU"/>
        </w:rPr>
      </w:pPr>
      <w:r w:rsidRPr="00E31D7F">
        <w:rPr>
          <w:rFonts w:ascii="Times New Roman" w:eastAsia="Times New Roman" w:hAnsi="Times New Roman"/>
          <w:b/>
          <w:sz w:val="24"/>
          <w:szCs w:val="28"/>
          <w:lang w:val="uk-UA" w:eastAsia="ru-RU"/>
        </w:rPr>
        <w:t xml:space="preserve">9. </w:t>
      </w:r>
      <w:r w:rsidRPr="00E31D7F">
        <w:rPr>
          <w:rFonts w:ascii="Times New Roman" w:eastAsia="Times New Roman" w:hAnsi="Times New Roman"/>
          <w:b/>
          <w:sz w:val="24"/>
          <w:szCs w:val="24"/>
          <w:lang w:val="uk-UA" w:eastAsia="ru-RU"/>
        </w:rPr>
        <w:t>БАСТАПҚЫ ТІРКЕЛГЕН КҮНІ (ТІРКЕЛГЕНІН РАСТАУ, ҚАЙТА ТІРКЕУ)</w:t>
      </w:r>
    </w:p>
    <w:p w14:paraId="348202D1" w14:textId="48155E1E" w:rsidR="00E31D7F" w:rsidRPr="00E31D7F" w:rsidRDefault="00E31D7F" w:rsidP="00E31D7F">
      <w:pPr>
        <w:autoSpaceDE w:val="0"/>
        <w:autoSpaceDN w:val="0"/>
        <w:spacing w:after="0" w:line="240" w:lineRule="auto"/>
        <w:jc w:val="both"/>
        <w:rPr>
          <w:rFonts w:ascii="Times New Roman" w:eastAsia="Times New Roman" w:hAnsi="Times New Roman"/>
          <w:sz w:val="24"/>
          <w:szCs w:val="24"/>
          <w:lang w:val="uk-UA" w:eastAsia="ru-RU"/>
        </w:rPr>
      </w:pPr>
      <w:proofErr w:type="spellStart"/>
      <w:r w:rsidRPr="00E31D7F">
        <w:rPr>
          <w:rFonts w:ascii="Times New Roman" w:eastAsia="Times New Roman" w:hAnsi="Times New Roman"/>
          <w:bCs/>
          <w:sz w:val="24"/>
          <w:szCs w:val="24"/>
          <w:lang w:val="uk-UA"/>
        </w:rPr>
        <w:t>Алғашқы</w:t>
      </w:r>
      <w:proofErr w:type="spellEnd"/>
      <w:r w:rsidRPr="00E31D7F">
        <w:rPr>
          <w:rFonts w:ascii="Times New Roman" w:eastAsia="Times New Roman" w:hAnsi="Times New Roman"/>
          <w:bCs/>
          <w:sz w:val="24"/>
          <w:szCs w:val="24"/>
          <w:lang w:val="uk-UA"/>
        </w:rPr>
        <w:t xml:space="preserve"> </w:t>
      </w:r>
      <w:proofErr w:type="spellStart"/>
      <w:r w:rsidRPr="00E31D7F">
        <w:rPr>
          <w:rFonts w:ascii="Times New Roman" w:eastAsia="Times New Roman" w:hAnsi="Times New Roman"/>
          <w:bCs/>
          <w:sz w:val="24"/>
          <w:szCs w:val="24"/>
          <w:lang w:val="uk-UA"/>
        </w:rPr>
        <w:t>тіркелген</w:t>
      </w:r>
      <w:proofErr w:type="spellEnd"/>
      <w:r w:rsidRPr="00E31D7F">
        <w:rPr>
          <w:rFonts w:ascii="Times New Roman" w:eastAsia="Times New Roman" w:hAnsi="Times New Roman"/>
          <w:bCs/>
          <w:sz w:val="24"/>
          <w:szCs w:val="24"/>
          <w:lang w:val="uk-UA"/>
        </w:rPr>
        <w:t xml:space="preserve"> </w:t>
      </w:r>
      <w:proofErr w:type="spellStart"/>
      <w:r w:rsidRPr="00E31D7F">
        <w:rPr>
          <w:rFonts w:ascii="Times New Roman" w:eastAsia="Times New Roman" w:hAnsi="Times New Roman"/>
          <w:bCs/>
          <w:sz w:val="24"/>
          <w:szCs w:val="24"/>
          <w:lang w:val="uk-UA"/>
        </w:rPr>
        <w:t>күні</w:t>
      </w:r>
      <w:proofErr w:type="spellEnd"/>
      <w:r w:rsidRPr="00E31D7F">
        <w:rPr>
          <w:rFonts w:ascii="Times New Roman" w:eastAsia="Times New Roman" w:hAnsi="Times New Roman"/>
          <w:sz w:val="24"/>
          <w:szCs w:val="24"/>
          <w:lang w:val="uk-UA" w:eastAsia="ru-RU"/>
        </w:rPr>
        <w:t xml:space="preserve">: </w:t>
      </w:r>
      <w:r w:rsidR="002032CE">
        <w:rPr>
          <w:rFonts w:ascii="Times New Roman" w:eastAsia="Times New Roman" w:hAnsi="Times New Roman"/>
          <w:sz w:val="24"/>
          <w:szCs w:val="24"/>
          <w:lang w:val="uk-UA" w:eastAsia="ru-RU"/>
        </w:rPr>
        <w:t>26.05.2021</w:t>
      </w:r>
    </w:p>
    <w:p w14:paraId="7AB2D115" w14:textId="77777777" w:rsidR="00E31D7F" w:rsidRPr="00E31D7F" w:rsidRDefault="00E31D7F" w:rsidP="00E31D7F">
      <w:pPr>
        <w:autoSpaceDE w:val="0"/>
        <w:autoSpaceDN w:val="0"/>
        <w:spacing w:after="0" w:line="240" w:lineRule="auto"/>
        <w:jc w:val="both"/>
        <w:rPr>
          <w:rFonts w:ascii="Times New Roman" w:eastAsia="Times New Roman" w:hAnsi="Times New Roman"/>
          <w:b/>
          <w:sz w:val="24"/>
          <w:szCs w:val="28"/>
          <w:lang w:val="kk-KZ"/>
        </w:rPr>
      </w:pPr>
    </w:p>
    <w:p w14:paraId="390C0592" w14:textId="77777777" w:rsidR="00E31D7F" w:rsidRPr="00E31D7F" w:rsidRDefault="00E31D7F" w:rsidP="00E31D7F">
      <w:pPr>
        <w:jc w:val="both"/>
        <w:rPr>
          <w:rFonts w:ascii="Times New Roman" w:eastAsia="Times New Roman" w:hAnsi="Times New Roman"/>
          <w:b/>
          <w:caps/>
          <w:sz w:val="24"/>
          <w:szCs w:val="24"/>
          <w:lang w:val="uk-UA"/>
        </w:rPr>
      </w:pPr>
      <w:r w:rsidRPr="00E31D7F">
        <w:rPr>
          <w:rFonts w:ascii="Times New Roman" w:eastAsia="Times New Roman" w:hAnsi="Times New Roman"/>
          <w:b/>
          <w:sz w:val="24"/>
          <w:szCs w:val="28"/>
          <w:lang w:val="uk-UA"/>
        </w:rPr>
        <w:t xml:space="preserve">10. </w:t>
      </w:r>
      <w:r w:rsidRPr="00E31D7F">
        <w:rPr>
          <w:rFonts w:ascii="Times New Roman" w:eastAsia="Times New Roman" w:hAnsi="Times New Roman"/>
          <w:b/>
          <w:sz w:val="24"/>
          <w:szCs w:val="24"/>
          <w:lang w:val="uk-UA" w:eastAsia="ru-RU"/>
        </w:rPr>
        <w:t>МӘТІННІҢ ҚАЙТА ҚАРАЛҒАН КҮНІ</w:t>
      </w:r>
    </w:p>
    <w:p w14:paraId="1D3E7E18" w14:textId="77777777" w:rsidR="00E31D7F" w:rsidRPr="00E31D7F" w:rsidRDefault="00E31D7F" w:rsidP="00E31D7F">
      <w:pPr>
        <w:spacing w:after="0" w:line="240" w:lineRule="auto"/>
        <w:jc w:val="both"/>
        <w:rPr>
          <w:rFonts w:ascii="Times New Roman" w:eastAsia="Times New Roman" w:hAnsi="Times New Roman"/>
          <w:sz w:val="24"/>
          <w:szCs w:val="24"/>
          <w:lang w:val="uk-UA"/>
        </w:rPr>
      </w:pPr>
      <w:r w:rsidRPr="00E31D7F">
        <w:rPr>
          <w:rFonts w:ascii="Times New Roman" w:eastAsia="Times New Roman" w:hAnsi="Times New Roman"/>
          <w:sz w:val="24"/>
          <w:szCs w:val="24"/>
          <w:lang w:val="kk-KZ" w:eastAsia="ru-RU"/>
        </w:rPr>
        <w:lastRenderedPageBreak/>
        <w:t xml:space="preserve">Дәрілік препараттың жалпы сипаттамасы </w:t>
      </w:r>
      <w:r w:rsidR="000F5713">
        <w:fldChar w:fldCharType="begin"/>
      </w:r>
      <w:r w:rsidR="000F5713" w:rsidRPr="002032CE">
        <w:rPr>
          <w:lang w:val="uk-UA"/>
        </w:rPr>
        <w:instrText xml:space="preserve"> </w:instrText>
      </w:r>
      <w:r w:rsidR="000F5713">
        <w:instrText>HYPERLINK</w:instrText>
      </w:r>
      <w:r w:rsidR="000F5713" w:rsidRPr="002032CE">
        <w:rPr>
          <w:lang w:val="uk-UA"/>
        </w:rPr>
        <w:instrText xml:space="preserve"> "</w:instrText>
      </w:r>
      <w:r w:rsidR="000F5713">
        <w:instrText>http</w:instrText>
      </w:r>
      <w:r w:rsidR="000F5713" w:rsidRPr="002032CE">
        <w:rPr>
          <w:lang w:val="uk-UA"/>
        </w:rPr>
        <w:instrText>://</w:instrText>
      </w:r>
      <w:r w:rsidR="000F5713">
        <w:instrText>www</w:instrText>
      </w:r>
      <w:r w:rsidR="000F5713" w:rsidRPr="002032CE">
        <w:rPr>
          <w:lang w:val="uk-UA"/>
        </w:rPr>
        <w:instrText>.</w:instrText>
      </w:r>
      <w:r w:rsidR="000F5713">
        <w:instrText>ndda</w:instrText>
      </w:r>
      <w:r w:rsidR="000F5713" w:rsidRPr="002032CE">
        <w:rPr>
          <w:lang w:val="uk-UA"/>
        </w:rPr>
        <w:instrText>.</w:instrText>
      </w:r>
      <w:r w:rsidR="000F5713">
        <w:instrText>kz</w:instrText>
      </w:r>
      <w:r w:rsidR="000F5713" w:rsidRPr="002032CE">
        <w:rPr>
          <w:lang w:val="uk-UA"/>
        </w:rPr>
        <w:instrText xml:space="preserve">" </w:instrText>
      </w:r>
      <w:r w:rsidR="000F5713">
        <w:fldChar w:fldCharType="separate"/>
      </w:r>
      <w:r w:rsidRPr="00E31D7F">
        <w:rPr>
          <w:rFonts w:ascii="Times New Roman" w:eastAsia="Times New Roman" w:hAnsi="Times New Roman"/>
          <w:color w:val="0000FF"/>
          <w:sz w:val="24"/>
          <w:szCs w:val="24"/>
          <w:u w:val="single"/>
          <w:lang w:val="en-US"/>
        </w:rPr>
        <w:t>http</w:t>
      </w:r>
      <w:r w:rsidRPr="00E31D7F">
        <w:rPr>
          <w:rFonts w:ascii="Times New Roman" w:eastAsia="Times New Roman" w:hAnsi="Times New Roman"/>
          <w:color w:val="0000FF"/>
          <w:sz w:val="24"/>
          <w:szCs w:val="24"/>
          <w:u w:val="single"/>
          <w:lang w:val="uk-UA"/>
        </w:rPr>
        <w:t>://</w:t>
      </w:r>
      <w:r w:rsidRPr="00E31D7F">
        <w:rPr>
          <w:rFonts w:ascii="Times New Roman" w:eastAsia="Times New Roman" w:hAnsi="Times New Roman"/>
          <w:color w:val="0000FF"/>
          <w:sz w:val="24"/>
          <w:szCs w:val="24"/>
          <w:u w:val="single"/>
          <w:lang w:val="en-US"/>
        </w:rPr>
        <w:t>www</w:t>
      </w:r>
      <w:r w:rsidRPr="00E31D7F">
        <w:rPr>
          <w:rFonts w:ascii="Times New Roman" w:eastAsia="Times New Roman" w:hAnsi="Times New Roman"/>
          <w:color w:val="0000FF"/>
          <w:sz w:val="24"/>
          <w:szCs w:val="24"/>
          <w:u w:val="single"/>
          <w:lang w:val="uk-UA"/>
        </w:rPr>
        <w:t>.</w:t>
      </w:r>
      <w:proofErr w:type="spellStart"/>
      <w:r w:rsidRPr="00E31D7F">
        <w:rPr>
          <w:rFonts w:ascii="Times New Roman" w:eastAsia="Times New Roman" w:hAnsi="Times New Roman"/>
          <w:color w:val="0000FF"/>
          <w:sz w:val="24"/>
          <w:szCs w:val="24"/>
          <w:u w:val="single"/>
          <w:lang w:val="en-US"/>
        </w:rPr>
        <w:t>ndda</w:t>
      </w:r>
      <w:proofErr w:type="spellEnd"/>
      <w:r w:rsidRPr="00E31D7F">
        <w:rPr>
          <w:rFonts w:ascii="Times New Roman" w:eastAsia="Times New Roman" w:hAnsi="Times New Roman"/>
          <w:color w:val="0000FF"/>
          <w:sz w:val="24"/>
          <w:szCs w:val="24"/>
          <w:u w:val="single"/>
          <w:lang w:val="uk-UA"/>
        </w:rPr>
        <w:t>.</w:t>
      </w:r>
      <w:proofErr w:type="spellStart"/>
      <w:r w:rsidRPr="00E31D7F">
        <w:rPr>
          <w:rFonts w:ascii="Times New Roman" w:eastAsia="Times New Roman" w:hAnsi="Times New Roman"/>
          <w:color w:val="0000FF"/>
          <w:sz w:val="24"/>
          <w:szCs w:val="24"/>
          <w:u w:val="single"/>
          <w:lang w:val="en-US"/>
        </w:rPr>
        <w:t>kz</w:t>
      </w:r>
      <w:proofErr w:type="spellEnd"/>
      <w:r w:rsidR="000F5713">
        <w:rPr>
          <w:rFonts w:ascii="Times New Roman" w:eastAsia="Times New Roman" w:hAnsi="Times New Roman"/>
          <w:color w:val="0000FF"/>
          <w:sz w:val="24"/>
          <w:szCs w:val="24"/>
          <w:u w:val="single"/>
          <w:lang w:val="en-US"/>
        </w:rPr>
        <w:fldChar w:fldCharType="end"/>
      </w:r>
      <w:r w:rsidRPr="00E31D7F">
        <w:rPr>
          <w:rFonts w:ascii="Times New Roman" w:eastAsia="Times New Roman" w:hAnsi="Times New Roman"/>
          <w:sz w:val="24"/>
          <w:szCs w:val="24"/>
          <w:lang w:val="uk-UA"/>
        </w:rPr>
        <w:t xml:space="preserve"> </w:t>
      </w:r>
      <w:r w:rsidRPr="00E31D7F">
        <w:rPr>
          <w:rFonts w:ascii="Times New Roman" w:eastAsia="Times New Roman" w:hAnsi="Times New Roman"/>
          <w:sz w:val="24"/>
          <w:szCs w:val="24"/>
          <w:lang w:val="kk-KZ" w:eastAsia="ru-RU"/>
        </w:rPr>
        <w:t xml:space="preserve">ресми сайтында қолжетімді </w:t>
      </w:r>
    </w:p>
    <w:p w14:paraId="50FAA0F9" w14:textId="68BF6539" w:rsidR="00B91443" w:rsidRPr="00E31D7F" w:rsidRDefault="00884490" w:rsidP="00E31D7F">
      <w:pPr>
        <w:rPr>
          <w:lang w:val="uk-UA"/>
        </w:rPr>
      </w:pPr>
      <w:r w:rsidRPr="00E31D7F">
        <w:rPr>
          <w:lang w:val="uk-UA"/>
        </w:rPr>
        <w:t xml:space="preserve"> </w:t>
      </w:r>
    </w:p>
    <w:sectPr w:rsidR="00B91443" w:rsidRPr="00E31D7F" w:rsidSect="00F97B57">
      <w:head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760EF" w14:textId="77777777" w:rsidR="000F5713" w:rsidRDefault="000F5713" w:rsidP="00D275FC">
      <w:pPr>
        <w:spacing w:after="0" w:line="240" w:lineRule="auto"/>
      </w:pPr>
      <w:r>
        <w:separator/>
      </w:r>
    </w:p>
  </w:endnote>
  <w:endnote w:type="continuationSeparator" w:id="0">
    <w:p w14:paraId="442B9E01" w14:textId="77777777" w:rsidR="000F5713" w:rsidRDefault="000F5713"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A307" w14:textId="77777777" w:rsidR="000F5713" w:rsidRDefault="000F5713" w:rsidP="00D275FC">
      <w:pPr>
        <w:spacing w:after="0" w:line="240" w:lineRule="auto"/>
      </w:pPr>
      <w:r>
        <w:separator/>
      </w:r>
    </w:p>
  </w:footnote>
  <w:footnote w:type="continuationSeparator" w:id="0">
    <w:p w14:paraId="0D7B72F1" w14:textId="77777777" w:rsidR="000F5713" w:rsidRDefault="000F5713"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6655" w14:textId="5AE64664" w:rsidR="00D4583D" w:rsidRDefault="00E31D7F">
    <w:pPr>
      <w:pStyle w:val="af1"/>
    </w:pPr>
    <w:r>
      <w:rPr>
        <w:noProof/>
        <w:lang w:eastAsia="ru-RU"/>
      </w:rPr>
      <mc:AlternateContent>
        <mc:Choice Requires="wps">
          <w:drawing>
            <wp:anchor distT="0" distB="0" distL="114300" distR="114300" simplePos="0" relativeHeight="251657728" behindDoc="0" locked="0" layoutInCell="1" allowOverlap="1" wp14:anchorId="3E090E20" wp14:editId="64383215">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7C6FC2E1" w14:textId="77777777" w:rsidR="00D4583D" w:rsidRPr="00D275FC" w:rsidRDefault="00D4583D">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090E20"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" filled="f" stroked="f" strokeweight=".5pt">
              <v:path arrowok="t"/>
              <v:textbox style="layout-flow:vertical;mso-layout-flow-alt:bottom-to-top">
                <w:txbxContent>
                  <w:p w14:paraId="7C6FC2E1" w14:textId="77777777" w:rsidR="00D4583D" w:rsidRPr="00D275FC" w:rsidRDefault="00D4583D">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51013"/>
    <w:multiLevelType w:val="multilevel"/>
    <w:tmpl w:val="DDE2E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3"/>
  </w:num>
  <w:num w:numId="4">
    <w:abstractNumId w:val="20"/>
  </w:num>
  <w:num w:numId="5">
    <w:abstractNumId w:val="25"/>
  </w:num>
  <w:num w:numId="6">
    <w:abstractNumId w:val="7"/>
  </w:num>
  <w:num w:numId="7">
    <w:abstractNumId w:val="23"/>
  </w:num>
  <w:num w:numId="8">
    <w:abstractNumId w:val="9"/>
  </w:num>
  <w:num w:numId="9">
    <w:abstractNumId w:val="17"/>
  </w:num>
  <w:num w:numId="10">
    <w:abstractNumId w:val="10"/>
  </w:num>
  <w:num w:numId="11">
    <w:abstractNumId w:val="16"/>
  </w:num>
  <w:num w:numId="12">
    <w:abstractNumId w:val="19"/>
  </w:num>
  <w:num w:numId="13">
    <w:abstractNumId w:val="21"/>
  </w:num>
  <w:num w:numId="14">
    <w:abstractNumId w:val="13"/>
  </w:num>
  <w:num w:numId="15">
    <w:abstractNumId w:val="1"/>
  </w:num>
  <w:num w:numId="16">
    <w:abstractNumId w:val="24"/>
  </w:num>
  <w:num w:numId="17">
    <w:abstractNumId w:val="15"/>
  </w:num>
  <w:num w:numId="18">
    <w:abstractNumId w:val="14"/>
  </w:num>
  <w:num w:numId="19">
    <w:abstractNumId w:val="8"/>
  </w:num>
  <w:num w:numId="20">
    <w:abstractNumId w:val="2"/>
  </w:num>
  <w:num w:numId="21">
    <w:abstractNumId w:val="11"/>
  </w:num>
  <w:num w:numId="22">
    <w:abstractNumId w:val="6"/>
  </w:num>
  <w:num w:numId="23">
    <w:abstractNumId w:val="22"/>
  </w:num>
  <w:num w:numId="24">
    <w:abstractNumId w:val="12"/>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04C99"/>
    <w:rsid w:val="00010371"/>
    <w:rsid w:val="00014771"/>
    <w:rsid w:val="0002049D"/>
    <w:rsid w:val="000264BB"/>
    <w:rsid w:val="00026A9C"/>
    <w:rsid w:val="00033FC1"/>
    <w:rsid w:val="00036635"/>
    <w:rsid w:val="00041CAF"/>
    <w:rsid w:val="00042999"/>
    <w:rsid w:val="0005238D"/>
    <w:rsid w:val="00054652"/>
    <w:rsid w:val="00055E89"/>
    <w:rsid w:val="000571D3"/>
    <w:rsid w:val="000641BC"/>
    <w:rsid w:val="00082321"/>
    <w:rsid w:val="000852A1"/>
    <w:rsid w:val="0008794C"/>
    <w:rsid w:val="00090AE4"/>
    <w:rsid w:val="000972E6"/>
    <w:rsid w:val="000A0D71"/>
    <w:rsid w:val="000A15B0"/>
    <w:rsid w:val="000A272B"/>
    <w:rsid w:val="000B13F2"/>
    <w:rsid w:val="000B34BE"/>
    <w:rsid w:val="000B5C16"/>
    <w:rsid w:val="000B6EE7"/>
    <w:rsid w:val="000C2C4B"/>
    <w:rsid w:val="000C3EBE"/>
    <w:rsid w:val="000C4C48"/>
    <w:rsid w:val="000D184E"/>
    <w:rsid w:val="000D457D"/>
    <w:rsid w:val="000E01AB"/>
    <w:rsid w:val="000E153C"/>
    <w:rsid w:val="000E3634"/>
    <w:rsid w:val="000E403F"/>
    <w:rsid w:val="000E49F0"/>
    <w:rsid w:val="000E6126"/>
    <w:rsid w:val="000F47B9"/>
    <w:rsid w:val="000F5713"/>
    <w:rsid w:val="000F5A73"/>
    <w:rsid w:val="000F5F0E"/>
    <w:rsid w:val="000F6363"/>
    <w:rsid w:val="00100406"/>
    <w:rsid w:val="00107A8A"/>
    <w:rsid w:val="00111788"/>
    <w:rsid w:val="001151C2"/>
    <w:rsid w:val="00120934"/>
    <w:rsid w:val="00123DB5"/>
    <w:rsid w:val="00125232"/>
    <w:rsid w:val="00132B9A"/>
    <w:rsid w:val="001368AE"/>
    <w:rsid w:val="00144CCD"/>
    <w:rsid w:val="00146781"/>
    <w:rsid w:val="0014699B"/>
    <w:rsid w:val="0014739A"/>
    <w:rsid w:val="0015490C"/>
    <w:rsid w:val="001573E2"/>
    <w:rsid w:val="0016278D"/>
    <w:rsid w:val="00164E5D"/>
    <w:rsid w:val="001819CF"/>
    <w:rsid w:val="00186FCB"/>
    <w:rsid w:val="001872CE"/>
    <w:rsid w:val="001937AD"/>
    <w:rsid w:val="001947BE"/>
    <w:rsid w:val="00194EAB"/>
    <w:rsid w:val="001A2CB2"/>
    <w:rsid w:val="001A3A84"/>
    <w:rsid w:val="001B6AEC"/>
    <w:rsid w:val="001B7BD1"/>
    <w:rsid w:val="001C49A6"/>
    <w:rsid w:val="001D0B84"/>
    <w:rsid w:val="001E5C68"/>
    <w:rsid w:val="001E5E2A"/>
    <w:rsid w:val="001E6F4C"/>
    <w:rsid w:val="001F16AA"/>
    <w:rsid w:val="00200F3B"/>
    <w:rsid w:val="002032CE"/>
    <w:rsid w:val="00203355"/>
    <w:rsid w:val="0020414E"/>
    <w:rsid w:val="00211005"/>
    <w:rsid w:val="0021309A"/>
    <w:rsid w:val="00215CBB"/>
    <w:rsid w:val="00217D41"/>
    <w:rsid w:val="002222A9"/>
    <w:rsid w:val="00222CA6"/>
    <w:rsid w:val="00232642"/>
    <w:rsid w:val="00237697"/>
    <w:rsid w:val="002410EA"/>
    <w:rsid w:val="00250EDB"/>
    <w:rsid w:val="002511DF"/>
    <w:rsid w:val="00253209"/>
    <w:rsid w:val="00253958"/>
    <w:rsid w:val="00256E10"/>
    <w:rsid w:val="00260413"/>
    <w:rsid w:val="00260EBC"/>
    <w:rsid w:val="00261451"/>
    <w:rsid w:val="00264710"/>
    <w:rsid w:val="00264A6E"/>
    <w:rsid w:val="00267567"/>
    <w:rsid w:val="00270B0A"/>
    <w:rsid w:val="002754C3"/>
    <w:rsid w:val="00280121"/>
    <w:rsid w:val="00281FBE"/>
    <w:rsid w:val="00290D2E"/>
    <w:rsid w:val="00292715"/>
    <w:rsid w:val="002930A1"/>
    <w:rsid w:val="00296FBE"/>
    <w:rsid w:val="002A591C"/>
    <w:rsid w:val="002A5AD0"/>
    <w:rsid w:val="002C01F1"/>
    <w:rsid w:val="002C0EEA"/>
    <w:rsid w:val="002C10E1"/>
    <w:rsid w:val="002C15EB"/>
    <w:rsid w:val="002C1660"/>
    <w:rsid w:val="002C35A2"/>
    <w:rsid w:val="002C5345"/>
    <w:rsid w:val="002D56B7"/>
    <w:rsid w:val="002E04B7"/>
    <w:rsid w:val="002E0BAD"/>
    <w:rsid w:val="002E4737"/>
    <w:rsid w:val="002E55D2"/>
    <w:rsid w:val="002F4A14"/>
    <w:rsid w:val="003043BF"/>
    <w:rsid w:val="00313111"/>
    <w:rsid w:val="00320073"/>
    <w:rsid w:val="003262DF"/>
    <w:rsid w:val="00330EFA"/>
    <w:rsid w:val="00332951"/>
    <w:rsid w:val="00344387"/>
    <w:rsid w:val="003457D3"/>
    <w:rsid w:val="0034682B"/>
    <w:rsid w:val="00354FF0"/>
    <w:rsid w:val="00356237"/>
    <w:rsid w:val="0036288F"/>
    <w:rsid w:val="00365B10"/>
    <w:rsid w:val="00367BA7"/>
    <w:rsid w:val="00372082"/>
    <w:rsid w:val="003761C0"/>
    <w:rsid w:val="00381140"/>
    <w:rsid w:val="003812B2"/>
    <w:rsid w:val="00383CDB"/>
    <w:rsid w:val="00384EFD"/>
    <w:rsid w:val="0038595A"/>
    <w:rsid w:val="0038787A"/>
    <w:rsid w:val="003879F9"/>
    <w:rsid w:val="00395D23"/>
    <w:rsid w:val="003976C7"/>
    <w:rsid w:val="003A035E"/>
    <w:rsid w:val="003A577F"/>
    <w:rsid w:val="003B0285"/>
    <w:rsid w:val="003B2FBF"/>
    <w:rsid w:val="003C07E3"/>
    <w:rsid w:val="003C659E"/>
    <w:rsid w:val="003D7780"/>
    <w:rsid w:val="003E13CF"/>
    <w:rsid w:val="003E22BB"/>
    <w:rsid w:val="003E4F5E"/>
    <w:rsid w:val="003F5344"/>
    <w:rsid w:val="003F7A91"/>
    <w:rsid w:val="003F7EDC"/>
    <w:rsid w:val="00404548"/>
    <w:rsid w:val="00405238"/>
    <w:rsid w:val="00406FD9"/>
    <w:rsid w:val="0041162E"/>
    <w:rsid w:val="004125D8"/>
    <w:rsid w:val="00416507"/>
    <w:rsid w:val="004168FC"/>
    <w:rsid w:val="00416AAC"/>
    <w:rsid w:val="004200EA"/>
    <w:rsid w:val="00423611"/>
    <w:rsid w:val="0042786D"/>
    <w:rsid w:val="00433C62"/>
    <w:rsid w:val="00435374"/>
    <w:rsid w:val="004528E1"/>
    <w:rsid w:val="00456F01"/>
    <w:rsid w:val="00465CBD"/>
    <w:rsid w:val="00472EF5"/>
    <w:rsid w:val="00476C3F"/>
    <w:rsid w:val="0048687C"/>
    <w:rsid w:val="0049318D"/>
    <w:rsid w:val="004A31B4"/>
    <w:rsid w:val="004A57D4"/>
    <w:rsid w:val="004A7038"/>
    <w:rsid w:val="004C1922"/>
    <w:rsid w:val="004C462F"/>
    <w:rsid w:val="004C5A54"/>
    <w:rsid w:val="004C6613"/>
    <w:rsid w:val="004D49E9"/>
    <w:rsid w:val="004E1066"/>
    <w:rsid w:val="004F1F7B"/>
    <w:rsid w:val="004F45AC"/>
    <w:rsid w:val="004F5761"/>
    <w:rsid w:val="00501657"/>
    <w:rsid w:val="00505241"/>
    <w:rsid w:val="00506C9D"/>
    <w:rsid w:val="005071DA"/>
    <w:rsid w:val="00523D82"/>
    <w:rsid w:val="00523FAF"/>
    <w:rsid w:val="005275BC"/>
    <w:rsid w:val="00541A00"/>
    <w:rsid w:val="005444B2"/>
    <w:rsid w:val="00552F31"/>
    <w:rsid w:val="00552F8B"/>
    <w:rsid w:val="00561FE7"/>
    <w:rsid w:val="00566737"/>
    <w:rsid w:val="00567153"/>
    <w:rsid w:val="00567A79"/>
    <w:rsid w:val="00575348"/>
    <w:rsid w:val="005869C5"/>
    <w:rsid w:val="005921EA"/>
    <w:rsid w:val="005924F5"/>
    <w:rsid w:val="00593F7B"/>
    <w:rsid w:val="005A3C81"/>
    <w:rsid w:val="005A5002"/>
    <w:rsid w:val="005A5680"/>
    <w:rsid w:val="005A6639"/>
    <w:rsid w:val="005A6914"/>
    <w:rsid w:val="005B3FFE"/>
    <w:rsid w:val="005C1519"/>
    <w:rsid w:val="005C1C4E"/>
    <w:rsid w:val="005C4994"/>
    <w:rsid w:val="005C4A16"/>
    <w:rsid w:val="005D66F3"/>
    <w:rsid w:val="005D68C6"/>
    <w:rsid w:val="005D7EE3"/>
    <w:rsid w:val="005E0242"/>
    <w:rsid w:val="005E50DE"/>
    <w:rsid w:val="005E7569"/>
    <w:rsid w:val="005E76DA"/>
    <w:rsid w:val="005F6784"/>
    <w:rsid w:val="005F6C2C"/>
    <w:rsid w:val="005F7097"/>
    <w:rsid w:val="0060364A"/>
    <w:rsid w:val="00604FC8"/>
    <w:rsid w:val="00616257"/>
    <w:rsid w:val="0061739D"/>
    <w:rsid w:val="00617843"/>
    <w:rsid w:val="00620F34"/>
    <w:rsid w:val="00624C1B"/>
    <w:rsid w:val="00625471"/>
    <w:rsid w:val="0062661D"/>
    <w:rsid w:val="00626F29"/>
    <w:rsid w:val="00627853"/>
    <w:rsid w:val="00632571"/>
    <w:rsid w:val="00634D0C"/>
    <w:rsid w:val="0063778E"/>
    <w:rsid w:val="0065148D"/>
    <w:rsid w:val="00652BCE"/>
    <w:rsid w:val="00652E29"/>
    <w:rsid w:val="00653617"/>
    <w:rsid w:val="0067136B"/>
    <w:rsid w:val="00691208"/>
    <w:rsid w:val="006A16AF"/>
    <w:rsid w:val="006A23C4"/>
    <w:rsid w:val="006A2EC0"/>
    <w:rsid w:val="006A702E"/>
    <w:rsid w:val="006B10FE"/>
    <w:rsid w:val="006B1751"/>
    <w:rsid w:val="006B1CD8"/>
    <w:rsid w:val="006B7A90"/>
    <w:rsid w:val="006C5F38"/>
    <w:rsid w:val="006C78DD"/>
    <w:rsid w:val="006D5986"/>
    <w:rsid w:val="006D7D5A"/>
    <w:rsid w:val="006E4305"/>
    <w:rsid w:val="006E45F2"/>
    <w:rsid w:val="006F029A"/>
    <w:rsid w:val="006F5763"/>
    <w:rsid w:val="0070405C"/>
    <w:rsid w:val="007043EA"/>
    <w:rsid w:val="00704BAB"/>
    <w:rsid w:val="00707AB3"/>
    <w:rsid w:val="007104D1"/>
    <w:rsid w:val="007135A6"/>
    <w:rsid w:val="00724DB0"/>
    <w:rsid w:val="00725BD2"/>
    <w:rsid w:val="00726BD3"/>
    <w:rsid w:val="00730461"/>
    <w:rsid w:val="00733A73"/>
    <w:rsid w:val="00735E68"/>
    <w:rsid w:val="00743334"/>
    <w:rsid w:val="00746FF2"/>
    <w:rsid w:val="007479AE"/>
    <w:rsid w:val="00753D46"/>
    <w:rsid w:val="007544F0"/>
    <w:rsid w:val="00761133"/>
    <w:rsid w:val="007641E4"/>
    <w:rsid w:val="00764E84"/>
    <w:rsid w:val="007762F8"/>
    <w:rsid w:val="00783520"/>
    <w:rsid w:val="0078418C"/>
    <w:rsid w:val="00785666"/>
    <w:rsid w:val="0078568D"/>
    <w:rsid w:val="007A02D3"/>
    <w:rsid w:val="007A18B1"/>
    <w:rsid w:val="007A59F9"/>
    <w:rsid w:val="007B011E"/>
    <w:rsid w:val="007B0A68"/>
    <w:rsid w:val="007C055A"/>
    <w:rsid w:val="007C1693"/>
    <w:rsid w:val="007C2F93"/>
    <w:rsid w:val="007D0E84"/>
    <w:rsid w:val="007D681B"/>
    <w:rsid w:val="007D7347"/>
    <w:rsid w:val="007E1D85"/>
    <w:rsid w:val="007E4CC6"/>
    <w:rsid w:val="00803517"/>
    <w:rsid w:val="00804A48"/>
    <w:rsid w:val="008106A7"/>
    <w:rsid w:val="0081154A"/>
    <w:rsid w:val="00814DFC"/>
    <w:rsid w:val="008158C8"/>
    <w:rsid w:val="00820B36"/>
    <w:rsid w:val="00827687"/>
    <w:rsid w:val="00827BB2"/>
    <w:rsid w:val="008329DA"/>
    <w:rsid w:val="00832A7E"/>
    <w:rsid w:val="008330E7"/>
    <w:rsid w:val="008353A4"/>
    <w:rsid w:val="008407EF"/>
    <w:rsid w:val="008418F5"/>
    <w:rsid w:val="008451C8"/>
    <w:rsid w:val="00845F6C"/>
    <w:rsid w:val="00847154"/>
    <w:rsid w:val="00856DFD"/>
    <w:rsid w:val="00857F1D"/>
    <w:rsid w:val="00862FA8"/>
    <w:rsid w:val="008641E7"/>
    <w:rsid w:val="0086657B"/>
    <w:rsid w:val="0087104B"/>
    <w:rsid w:val="008832E5"/>
    <w:rsid w:val="00883E6C"/>
    <w:rsid w:val="00884490"/>
    <w:rsid w:val="008872AB"/>
    <w:rsid w:val="00891EB8"/>
    <w:rsid w:val="0089401D"/>
    <w:rsid w:val="00895628"/>
    <w:rsid w:val="008965F0"/>
    <w:rsid w:val="00897669"/>
    <w:rsid w:val="008C0181"/>
    <w:rsid w:val="008C19EF"/>
    <w:rsid w:val="008C2024"/>
    <w:rsid w:val="008C6434"/>
    <w:rsid w:val="008D0B8D"/>
    <w:rsid w:val="008D4451"/>
    <w:rsid w:val="008D62B7"/>
    <w:rsid w:val="008E19AE"/>
    <w:rsid w:val="008E6895"/>
    <w:rsid w:val="008F0721"/>
    <w:rsid w:val="00900B3C"/>
    <w:rsid w:val="00904FB5"/>
    <w:rsid w:val="0091136C"/>
    <w:rsid w:val="009128A3"/>
    <w:rsid w:val="00915E65"/>
    <w:rsid w:val="00930D7D"/>
    <w:rsid w:val="0095047E"/>
    <w:rsid w:val="00956101"/>
    <w:rsid w:val="00957BAF"/>
    <w:rsid w:val="009605AD"/>
    <w:rsid w:val="00962CD6"/>
    <w:rsid w:val="00974EE1"/>
    <w:rsid w:val="00980ED0"/>
    <w:rsid w:val="00985916"/>
    <w:rsid w:val="00986783"/>
    <w:rsid w:val="00987766"/>
    <w:rsid w:val="00993A60"/>
    <w:rsid w:val="009A4C5D"/>
    <w:rsid w:val="009B014E"/>
    <w:rsid w:val="009B75A6"/>
    <w:rsid w:val="009D67EC"/>
    <w:rsid w:val="009D71D5"/>
    <w:rsid w:val="009E2887"/>
    <w:rsid w:val="009E56D6"/>
    <w:rsid w:val="009E5CB9"/>
    <w:rsid w:val="009F07F5"/>
    <w:rsid w:val="009F22EA"/>
    <w:rsid w:val="009F31F2"/>
    <w:rsid w:val="009F45A5"/>
    <w:rsid w:val="009F5A85"/>
    <w:rsid w:val="009F72B0"/>
    <w:rsid w:val="00A01C2E"/>
    <w:rsid w:val="00A02BB2"/>
    <w:rsid w:val="00A04052"/>
    <w:rsid w:val="00A0709E"/>
    <w:rsid w:val="00A074C5"/>
    <w:rsid w:val="00A076E8"/>
    <w:rsid w:val="00A07B7D"/>
    <w:rsid w:val="00A113EE"/>
    <w:rsid w:val="00A12563"/>
    <w:rsid w:val="00A12C7B"/>
    <w:rsid w:val="00A2498C"/>
    <w:rsid w:val="00A259B5"/>
    <w:rsid w:val="00A26BB4"/>
    <w:rsid w:val="00A300B9"/>
    <w:rsid w:val="00A309EC"/>
    <w:rsid w:val="00A31019"/>
    <w:rsid w:val="00A363EA"/>
    <w:rsid w:val="00A61FE5"/>
    <w:rsid w:val="00A65C0C"/>
    <w:rsid w:val="00A82B91"/>
    <w:rsid w:val="00A83045"/>
    <w:rsid w:val="00A8360A"/>
    <w:rsid w:val="00A84EA1"/>
    <w:rsid w:val="00A93370"/>
    <w:rsid w:val="00AA4618"/>
    <w:rsid w:val="00AA5E2F"/>
    <w:rsid w:val="00AA7317"/>
    <w:rsid w:val="00AB030D"/>
    <w:rsid w:val="00AC2C0B"/>
    <w:rsid w:val="00AC4905"/>
    <w:rsid w:val="00AD1A62"/>
    <w:rsid w:val="00AE1E90"/>
    <w:rsid w:val="00AE2C31"/>
    <w:rsid w:val="00AE78E7"/>
    <w:rsid w:val="00AE7922"/>
    <w:rsid w:val="00AF056B"/>
    <w:rsid w:val="00AF45C1"/>
    <w:rsid w:val="00B01011"/>
    <w:rsid w:val="00B05BD1"/>
    <w:rsid w:val="00B10089"/>
    <w:rsid w:val="00B13408"/>
    <w:rsid w:val="00B14F56"/>
    <w:rsid w:val="00B21CF0"/>
    <w:rsid w:val="00B22E50"/>
    <w:rsid w:val="00B26E1A"/>
    <w:rsid w:val="00B35EF7"/>
    <w:rsid w:val="00B46F30"/>
    <w:rsid w:val="00B608C1"/>
    <w:rsid w:val="00B60D3D"/>
    <w:rsid w:val="00B61D95"/>
    <w:rsid w:val="00B7231F"/>
    <w:rsid w:val="00B82322"/>
    <w:rsid w:val="00B90A1E"/>
    <w:rsid w:val="00B91443"/>
    <w:rsid w:val="00B9187F"/>
    <w:rsid w:val="00BA2BF3"/>
    <w:rsid w:val="00BB111F"/>
    <w:rsid w:val="00BB20C1"/>
    <w:rsid w:val="00BB3050"/>
    <w:rsid w:val="00BB7831"/>
    <w:rsid w:val="00BC31BC"/>
    <w:rsid w:val="00BC6167"/>
    <w:rsid w:val="00BC6A01"/>
    <w:rsid w:val="00BD5AA9"/>
    <w:rsid w:val="00BE198F"/>
    <w:rsid w:val="00BE4435"/>
    <w:rsid w:val="00BE6B71"/>
    <w:rsid w:val="00BF1E5F"/>
    <w:rsid w:val="00C01413"/>
    <w:rsid w:val="00C07BB3"/>
    <w:rsid w:val="00C10B7D"/>
    <w:rsid w:val="00C12AE1"/>
    <w:rsid w:val="00C153F2"/>
    <w:rsid w:val="00C17A50"/>
    <w:rsid w:val="00C2000E"/>
    <w:rsid w:val="00C206EF"/>
    <w:rsid w:val="00C3644C"/>
    <w:rsid w:val="00C379C9"/>
    <w:rsid w:val="00C422B8"/>
    <w:rsid w:val="00C542FA"/>
    <w:rsid w:val="00C566D6"/>
    <w:rsid w:val="00C6492C"/>
    <w:rsid w:val="00C71E57"/>
    <w:rsid w:val="00C764D9"/>
    <w:rsid w:val="00C77910"/>
    <w:rsid w:val="00C80396"/>
    <w:rsid w:val="00C8387B"/>
    <w:rsid w:val="00C839ED"/>
    <w:rsid w:val="00C84299"/>
    <w:rsid w:val="00C92F14"/>
    <w:rsid w:val="00C94B98"/>
    <w:rsid w:val="00C97365"/>
    <w:rsid w:val="00CA4C1A"/>
    <w:rsid w:val="00CB1F82"/>
    <w:rsid w:val="00CC08BA"/>
    <w:rsid w:val="00CC330A"/>
    <w:rsid w:val="00CC5727"/>
    <w:rsid w:val="00CC7DBD"/>
    <w:rsid w:val="00CD6935"/>
    <w:rsid w:val="00CE03ED"/>
    <w:rsid w:val="00CE7F7F"/>
    <w:rsid w:val="00CF3849"/>
    <w:rsid w:val="00D0233C"/>
    <w:rsid w:val="00D041C3"/>
    <w:rsid w:val="00D11462"/>
    <w:rsid w:val="00D14D61"/>
    <w:rsid w:val="00D14E04"/>
    <w:rsid w:val="00D1701C"/>
    <w:rsid w:val="00D22A47"/>
    <w:rsid w:val="00D25CB4"/>
    <w:rsid w:val="00D275FC"/>
    <w:rsid w:val="00D3279D"/>
    <w:rsid w:val="00D3576E"/>
    <w:rsid w:val="00D43297"/>
    <w:rsid w:val="00D4583D"/>
    <w:rsid w:val="00D46B0B"/>
    <w:rsid w:val="00D478D0"/>
    <w:rsid w:val="00D552D5"/>
    <w:rsid w:val="00D55ED8"/>
    <w:rsid w:val="00D60C5A"/>
    <w:rsid w:val="00D60DCC"/>
    <w:rsid w:val="00D621CD"/>
    <w:rsid w:val="00D70DB6"/>
    <w:rsid w:val="00D723BC"/>
    <w:rsid w:val="00D74F11"/>
    <w:rsid w:val="00D76048"/>
    <w:rsid w:val="00D837A8"/>
    <w:rsid w:val="00D93C80"/>
    <w:rsid w:val="00D9686A"/>
    <w:rsid w:val="00D96A8F"/>
    <w:rsid w:val="00DA16F7"/>
    <w:rsid w:val="00DA4416"/>
    <w:rsid w:val="00DA71B6"/>
    <w:rsid w:val="00DB406A"/>
    <w:rsid w:val="00DB42E5"/>
    <w:rsid w:val="00DB7FB0"/>
    <w:rsid w:val="00DC6FE4"/>
    <w:rsid w:val="00DD0D86"/>
    <w:rsid w:val="00DD4CB1"/>
    <w:rsid w:val="00DD560B"/>
    <w:rsid w:val="00DD5E3A"/>
    <w:rsid w:val="00DE06AF"/>
    <w:rsid w:val="00DE4FC7"/>
    <w:rsid w:val="00DE6F05"/>
    <w:rsid w:val="00DE71DA"/>
    <w:rsid w:val="00DF11A7"/>
    <w:rsid w:val="00DF3381"/>
    <w:rsid w:val="00DF47EB"/>
    <w:rsid w:val="00E211ED"/>
    <w:rsid w:val="00E271CB"/>
    <w:rsid w:val="00E301D0"/>
    <w:rsid w:val="00E317B2"/>
    <w:rsid w:val="00E31D7F"/>
    <w:rsid w:val="00E332CF"/>
    <w:rsid w:val="00E33FE3"/>
    <w:rsid w:val="00E34FE3"/>
    <w:rsid w:val="00E37F14"/>
    <w:rsid w:val="00E41AA5"/>
    <w:rsid w:val="00E4452A"/>
    <w:rsid w:val="00E448B4"/>
    <w:rsid w:val="00E55D6C"/>
    <w:rsid w:val="00E57396"/>
    <w:rsid w:val="00E75FFF"/>
    <w:rsid w:val="00E81999"/>
    <w:rsid w:val="00E81A1B"/>
    <w:rsid w:val="00E81A86"/>
    <w:rsid w:val="00E84C63"/>
    <w:rsid w:val="00E85A7A"/>
    <w:rsid w:val="00E85F3D"/>
    <w:rsid w:val="00E8607B"/>
    <w:rsid w:val="00E86811"/>
    <w:rsid w:val="00E91073"/>
    <w:rsid w:val="00E92FED"/>
    <w:rsid w:val="00E93583"/>
    <w:rsid w:val="00E972F6"/>
    <w:rsid w:val="00EA2F86"/>
    <w:rsid w:val="00EA303C"/>
    <w:rsid w:val="00EA6D39"/>
    <w:rsid w:val="00EB1D97"/>
    <w:rsid w:val="00EB32A3"/>
    <w:rsid w:val="00EB41C1"/>
    <w:rsid w:val="00EB5C36"/>
    <w:rsid w:val="00EC480E"/>
    <w:rsid w:val="00EC4E29"/>
    <w:rsid w:val="00EC4E42"/>
    <w:rsid w:val="00ED1C5D"/>
    <w:rsid w:val="00EE039B"/>
    <w:rsid w:val="00EE04FB"/>
    <w:rsid w:val="00EF4C53"/>
    <w:rsid w:val="00F006F1"/>
    <w:rsid w:val="00F01C0A"/>
    <w:rsid w:val="00F05540"/>
    <w:rsid w:val="00F065DA"/>
    <w:rsid w:val="00F07B7B"/>
    <w:rsid w:val="00F23B95"/>
    <w:rsid w:val="00F23C44"/>
    <w:rsid w:val="00F25FF2"/>
    <w:rsid w:val="00F318A5"/>
    <w:rsid w:val="00F34699"/>
    <w:rsid w:val="00F34B9A"/>
    <w:rsid w:val="00F40388"/>
    <w:rsid w:val="00F42D3C"/>
    <w:rsid w:val="00F47A4D"/>
    <w:rsid w:val="00F56F75"/>
    <w:rsid w:val="00F6012B"/>
    <w:rsid w:val="00F63389"/>
    <w:rsid w:val="00F665E0"/>
    <w:rsid w:val="00F74663"/>
    <w:rsid w:val="00F76BB9"/>
    <w:rsid w:val="00F87A3B"/>
    <w:rsid w:val="00F91977"/>
    <w:rsid w:val="00F97B57"/>
    <w:rsid w:val="00FA4F7C"/>
    <w:rsid w:val="00FB0456"/>
    <w:rsid w:val="00FB47F4"/>
    <w:rsid w:val="00FC17F4"/>
    <w:rsid w:val="00FD2B12"/>
    <w:rsid w:val="00FD2B9F"/>
    <w:rsid w:val="00FD3895"/>
    <w:rsid w:val="00FD5E91"/>
    <w:rsid w:val="00FD6FA9"/>
    <w:rsid w:val="00FD7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2EF45"/>
  <w15:docId w15:val="{F1F4D241-1219-4C6D-B410-76226028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uiPriority w:val="99"/>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uiPriority w:val="99"/>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uiPriority w:val="99"/>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uiPriority w:val="99"/>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uiPriority w:val="99"/>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uiPriority w:val="99"/>
    <w:rsid w:val="00222CA6"/>
    <w:rPr>
      <w:rFonts w:ascii="Times New Roman" w:eastAsia="Times New Roman" w:hAnsi="Times New Roman" w:cs="Times New Roman"/>
      <w:sz w:val="20"/>
      <w:szCs w:val="20"/>
      <w:lang w:val="ru-RU" w:eastAsia="ru-RU"/>
    </w:rPr>
  </w:style>
  <w:style w:type="paragraph" w:styleId="ab">
    <w:name w:val="List Paragraph"/>
    <w:basedOn w:val="a"/>
    <w:uiPriority w:val="1"/>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uiPriority w:val="99"/>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uiPriority w:val="99"/>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uiPriority w:val="11"/>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uiPriority w:val="11"/>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uiPriority w:val="99"/>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uiPriority w:val="9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uiPriority w:val="99"/>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character" w:customStyle="1" w:styleId="FontStyle14">
    <w:name w:val="Font Style14"/>
    <w:rsid w:val="00F25FF2"/>
    <w:rPr>
      <w:rFonts w:ascii="Times New Roman" w:hAnsi="Times New Roman" w:cs="Times New Roman" w:hint="default"/>
      <w:sz w:val="22"/>
      <w:szCs w:val="22"/>
    </w:rPr>
  </w:style>
  <w:style w:type="table" w:styleId="afa">
    <w:name w:val="Table Grid"/>
    <w:basedOn w:val="a1"/>
    <w:uiPriority w:val="59"/>
    <w:rsid w:val="00C0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89986">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secretary@rogersgroup.i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15633-4AB6-4CFC-883C-96124670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4746</Words>
  <Characters>27058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2019-11-18T06:17:00Z</cp:lastPrinted>
  <dcterms:created xsi:type="dcterms:W3CDTF">2021-09-29T09:44:00Z</dcterms:created>
  <dcterms:modified xsi:type="dcterms:W3CDTF">2025-06-17T12:10:00Z</dcterms:modified>
</cp:coreProperties>
</file>